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205EF" w14:textId="77777777" w:rsidR="002361F1" w:rsidRPr="005151C3" w:rsidRDefault="002361F1" w:rsidP="002361F1">
      <w:pPr>
        <w:widowControl w:val="0"/>
        <w:spacing w:before="80" w:after="120"/>
        <w:ind w:firstLine="567"/>
        <w:jc w:val="both"/>
        <w:rPr>
          <w:b/>
          <w:bCs/>
          <w:sz w:val="28"/>
        </w:rPr>
      </w:pPr>
      <w:r w:rsidRPr="005151C3">
        <w:rPr>
          <w:b/>
          <w:bCs/>
          <w:sz w:val="28"/>
          <w:lang w:val="en-US"/>
        </w:rPr>
        <w:t xml:space="preserve">7. </w:t>
      </w:r>
      <w:r w:rsidRPr="005151C3">
        <w:rPr>
          <w:b/>
          <w:bCs/>
          <w:sz w:val="28"/>
        </w:rPr>
        <w:t>Ngừng khai thác tuyến, ngừng phương tiện hoạt động trên tuyến vận tải hành khách cố định giữa Việt Nam, Lào và Campuchia</w:t>
      </w:r>
    </w:p>
    <w:p w14:paraId="2D1A6A0E" w14:textId="77777777" w:rsidR="002361F1" w:rsidRPr="005151C3" w:rsidRDefault="002361F1" w:rsidP="002361F1">
      <w:pPr>
        <w:widowControl w:val="0"/>
        <w:spacing w:before="80" w:after="120"/>
        <w:ind w:firstLine="709"/>
        <w:jc w:val="both"/>
        <w:rPr>
          <w:b/>
          <w:sz w:val="28"/>
        </w:rPr>
      </w:pPr>
      <w:r w:rsidRPr="005151C3">
        <w:rPr>
          <w:b/>
          <w:sz w:val="28"/>
          <w:lang w:val="en-US"/>
        </w:rPr>
        <w:t>7</w:t>
      </w:r>
      <w:r w:rsidRPr="005151C3">
        <w:rPr>
          <w:b/>
          <w:sz w:val="28"/>
        </w:rPr>
        <w:t xml:space="preserve">.1. Trình tự, cách thức, thời gian thực hiện:                                                                                                                                                                                                                                                                                                                                                                                                                                                                                                                                                                                                                                                                                                                                                                                                                                                                                                                                                                                                                                                                                                                                                                                                                                                                                                                                                                                                                                              </w:t>
      </w:r>
    </w:p>
    <w:tbl>
      <w:tblPr>
        <w:tblW w:w="103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6"/>
        <w:gridCol w:w="1951"/>
        <w:gridCol w:w="5828"/>
        <w:gridCol w:w="1576"/>
      </w:tblGrid>
      <w:tr w:rsidR="002361F1" w:rsidRPr="005151C3" w14:paraId="535DDE5F" w14:textId="77777777" w:rsidTr="008A16B8">
        <w:trPr>
          <w:trHeight w:val="405"/>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378D2" w14:textId="77777777" w:rsidR="002361F1" w:rsidRPr="005151C3" w:rsidRDefault="002361F1"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TT</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EF30C" w14:textId="77777777" w:rsidR="002361F1" w:rsidRPr="005151C3" w:rsidRDefault="002361F1"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Trình tự</w:t>
            </w:r>
            <w:r w:rsidRPr="005151C3">
              <w:rPr>
                <w:rFonts w:eastAsia="Times New Roman"/>
                <w:b/>
                <w:sz w:val="28"/>
              </w:rPr>
              <w:br/>
              <w:t>thực hiện</w:t>
            </w:r>
          </w:p>
        </w:tc>
        <w:tc>
          <w:tcPr>
            <w:tcW w:w="5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ED645" w14:textId="77777777" w:rsidR="002361F1" w:rsidRPr="005151C3" w:rsidRDefault="002361F1"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Cách thức thực hiện</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EF6C6" w14:textId="77777777" w:rsidR="002361F1" w:rsidRPr="005151C3" w:rsidRDefault="002361F1" w:rsidP="008A16B8">
            <w:pPr>
              <w:pBdr>
                <w:top w:val="nil"/>
                <w:left w:val="nil"/>
                <w:bottom w:val="nil"/>
                <w:right w:val="nil"/>
                <w:between w:val="nil"/>
              </w:pBdr>
              <w:jc w:val="center"/>
              <w:rPr>
                <w:rFonts w:eastAsia="Times New Roman"/>
                <w:b/>
                <w:sz w:val="28"/>
              </w:rPr>
            </w:pPr>
            <w:r w:rsidRPr="005151C3">
              <w:rPr>
                <w:rFonts w:eastAsia="Times New Roman"/>
                <w:b/>
                <w:sz w:val="28"/>
              </w:rPr>
              <w:t>Thời gian</w:t>
            </w:r>
            <w:r w:rsidRPr="005151C3">
              <w:rPr>
                <w:rFonts w:eastAsia="Times New Roman"/>
                <w:b/>
                <w:sz w:val="28"/>
              </w:rPr>
              <w:br/>
              <w:t>giải quyết</w:t>
            </w:r>
          </w:p>
        </w:tc>
      </w:tr>
      <w:tr w:rsidR="002361F1" w:rsidRPr="005151C3" w14:paraId="76AFAD1E" w14:textId="77777777" w:rsidTr="008A16B8">
        <w:trPr>
          <w:trHeight w:val="898"/>
          <w:jc w:val="center"/>
        </w:trPr>
        <w:tc>
          <w:tcPr>
            <w:tcW w:w="1026" w:type="dxa"/>
            <w:vMerge w:val="restart"/>
            <w:tcBorders>
              <w:top w:val="single" w:sz="4" w:space="0" w:color="000000"/>
            </w:tcBorders>
            <w:shd w:val="clear" w:color="auto" w:fill="auto"/>
            <w:vAlign w:val="center"/>
          </w:tcPr>
          <w:p w14:paraId="5328D78D" w14:textId="77777777" w:rsidR="002361F1" w:rsidRPr="005151C3" w:rsidRDefault="002361F1" w:rsidP="008A16B8">
            <w:pPr>
              <w:pBdr>
                <w:top w:val="nil"/>
                <w:left w:val="nil"/>
                <w:bottom w:val="nil"/>
                <w:right w:val="nil"/>
                <w:between w:val="nil"/>
              </w:pBdr>
              <w:rPr>
                <w:rFonts w:eastAsia="Times New Roman"/>
                <w:b/>
                <w:sz w:val="28"/>
              </w:rPr>
            </w:pPr>
            <w:r w:rsidRPr="005151C3">
              <w:rPr>
                <w:rFonts w:eastAsia="Times New Roman"/>
                <w:b/>
                <w:sz w:val="28"/>
              </w:rPr>
              <w:t>Bước 1</w:t>
            </w:r>
          </w:p>
        </w:tc>
        <w:tc>
          <w:tcPr>
            <w:tcW w:w="1951" w:type="dxa"/>
            <w:vMerge w:val="restart"/>
            <w:tcBorders>
              <w:top w:val="single" w:sz="4" w:space="0" w:color="000000"/>
            </w:tcBorders>
            <w:shd w:val="clear" w:color="auto" w:fill="auto"/>
            <w:vAlign w:val="center"/>
          </w:tcPr>
          <w:p w14:paraId="60E20B6C" w14:textId="77777777" w:rsidR="002361F1" w:rsidRPr="005151C3" w:rsidRDefault="002361F1" w:rsidP="008A16B8">
            <w:pPr>
              <w:pBdr>
                <w:top w:val="nil"/>
                <w:left w:val="nil"/>
                <w:bottom w:val="nil"/>
                <w:right w:val="nil"/>
                <w:between w:val="nil"/>
              </w:pBdr>
              <w:shd w:val="clear" w:color="auto" w:fill="FFFFFF"/>
              <w:jc w:val="center"/>
              <w:rPr>
                <w:rFonts w:eastAsia="Times New Roman"/>
                <w:b/>
                <w:sz w:val="28"/>
              </w:rPr>
            </w:pPr>
            <w:r w:rsidRPr="005151C3">
              <w:rPr>
                <w:rFonts w:eastAsia="Times New Roman"/>
                <w:b/>
                <w:sz w:val="28"/>
              </w:rPr>
              <w:t>Nộp hồ sơ thủ tục hành chính</w:t>
            </w:r>
          </w:p>
        </w:tc>
        <w:tc>
          <w:tcPr>
            <w:tcW w:w="5828" w:type="dxa"/>
            <w:tcBorders>
              <w:top w:val="single" w:sz="4" w:space="0" w:color="000000"/>
            </w:tcBorders>
            <w:shd w:val="clear" w:color="auto" w:fill="auto"/>
            <w:vAlign w:val="center"/>
          </w:tcPr>
          <w:p w14:paraId="5ADD07D9" w14:textId="77777777" w:rsidR="002361F1" w:rsidRPr="005151C3" w:rsidRDefault="002361F1" w:rsidP="008A16B8">
            <w:pPr>
              <w:pBdr>
                <w:top w:val="nil"/>
                <w:left w:val="nil"/>
                <w:bottom w:val="nil"/>
                <w:right w:val="nil"/>
                <w:between w:val="nil"/>
              </w:pBdr>
              <w:shd w:val="clear" w:color="auto" w:fill="FFFFFF"/>
              <w:spacing w:before="120" w:after="120"/>
              <w:jc w:val="both"/>
              <w:rPr>
                <w:rFonts w:eastAsia="Times New Roman"/>
                <w:sz w:val="28"/>
              </w:rPr>
            </w:pPr>
            <w:r w:rsidRPr="005151C3">
              <w:rPr>
                <w:sz w:val="28"/>
              </w:rPr>
              <w:t>Khi có nhu cầu ngừng khai thác tuyến, ngừng phương tiện hoạt động trên tuyến, đơn vị kinh doanh vận tải phải thông báo bằng văn bản cho Sở Giao thông vận tải, bến xe đầu tuyến phía Việt Nam và nộp lại thông báo khai thác tuyến, ký hiệu phân biệt quốc gia, giấy phép liên vận của các phương tiện ngừng khai thác cho Sở Giao thông vận tải</w:t>
            </w:r>
            <w:r w:rsidRPr="005151C3">
              <w:rPr>
                <w:sz w:val="28"/>
                <w:lang w:val="en-US"/>
              </w:rPr>
              <w:t xml:space="preserve"> </w:t>
            </w:r>
            <w:r w:rsidRPr="005151C3">
              <w:rPr>
                <w:rFonts w:eastAsia="Times New Roman"/>
                <w:sz w:val="28"/>
              </w:rPr>
              <w:t>qua cách thức sau:</w:t>
            </w:r>
          </w:p>
        </w:tc>
        <w:tc>
          <w:tcPr>
            <w:tcW w:w="1576" w:type="dxa"/>
            <w:tcBorders>
              <w:top w:val="single" w:sz="4" w:space="0" w:color="000000"/>
            </w:tcBorders>
            <w:shd w:val="clear" w:color="auto" w:fill="auto"/>
            <w:vAlign w:val="center"/>
          </w:tcPr>
          <w:p w14:paraId="6C82F2F6" w14:textId="77777777" w:rsidR="002361F1" w:rsidRPr="005151C3" w:rsidRDefault="002361F1" w:rsidP="008A16B8">
            <w:pPr>
              <w:pBdr>
                <w:top w:val="nil"/>
                <w:left w:val="nil"/>
                <w:bottom w:val="nil"/>
                <w:right w:val="nil"/>
                <w:between w:val="nil"/>
              </w:pBdr>
              <w:spacing w:after="120"/>
              <w:jc w:val="both"/>
              <w:rPr>
                <w:rFonts w:eastAsia="Times New Roman"/>
                <w:sz w:val="28"/>
              </w:rPr>
            </w:pPr>
          </w:p>
        </w:tc>
      </w:tr>
      <w:tr w:rsidR="002361F1" w:rsidRPr="005151C3" w14:paraId="44824BE4" w14:textId="77777777" w:rsidTr="008A16B8">
        <w:trPr>
          <w:trHeight w:val="898"/>
          <w:jc w:val="center"/>
        </w:trPr>
        <w:tc>
          <w:tcPr>
            <w:tcW w:w="1026" w:type="dxa"/>
            <w:vMerge/>
            <w:tcBorders>
              <w:top w:val="single" w:sz="4" w:space="0" w:color="000000"/>
            </w:tcBorders>
            <w:shd w:val="clear" w:color="auto" w:fill="auto"/>
            <w:vAlign w:val="center"/>
          </w:tcPr>
          <w:p w14:paraId="4C914B83" w14:textId="77777777" w:rsidR="002361F1" w:rsidRPr="005151C3" w:rsidRDefault="002361F1" w:rsidP="008A16B8">
            <w:pPr>
              <w:widowControl w:val="0"/>
              <w:pBdr>
                <w:top w:val="nil"/>
                <w:left w:val="nil"/>
                <w:bottom w:val="nil"/>
                <w:right w:val="nil"/>
                <w:between w:val="nil"/>
              </w:pBdr>
              <w:spacing w:line="276" w:lineRule="auto"/>
              <w:rPr>
                <w:rFonts w:eastAsia="Times New Roman"/>
                <w:sz w:val="28"/>
              </w:rPr>
            </w:pPr>
          </w:p>
        </w:tc>
        <w:tc>
          <w:tcPr>
            <w:tcW w:w="1951" w:type="dxa"/>
            <w:vMerge/>
            <w:tcBorders>
              <w:top w:val="single" w:sz="4" w:space="0" w:color="000000"/>
            </w:tcBorders>
            <w:shd w:val="clear" w:color="auto" w:fill="auto"/>
            <w:vAlign w:val="center"/>
          </w:tcPr>
          <w:p w14:paraId="7D0AC4EA" w14:textId="77777777" w:rsidR="002361F1" w:rsidRPr="005151C3" w:rsidRDefault="002361F1" w:rsidP="008A16B8">
            <w:pPr>
              <w:widowControl w:val="0"/>
              <w:pBdr>
                <w:top w:val="nil"/>
                <w:left w:val="nil"/>
                <w:bottom w:val="nil"/>
                <w:right w:val="nil"/>
                <w:between w:val="nil"/>
              </w:pBdr>
              <w:spacing w:line="276" w:lineRule="auto"/>
              <w:rPr>
                <w:rFonts w:eastAsia="Times New Roman"/>
                <w:sz w:val="28"/>
              </w:rPr>
            </w:pPr>
          </w:p>
        </w:tc>
        <w:tc>
          <w:tcPr>
            <w:tcW w:w="5828" w:type="dxa"/>
            <w:tcBorders>
              <w:top w:val="single" w:sz="4" w:space="0" w:color="000000"/>
            </w:tcBorders>
            <w:shd w:val="clear" w:color="auto" w:fill="auto"/>
            <w:vAlign w:val="center"/>
          </w:tcPr>
          <w:p w14:paraId="21314D88" w14:textId="77777777" w:rsidR="002361F1" w:rsidRPr="005151C3" w:rsidRDefault="002361F1" w:rsidP="008A16B8">
            <w:pPr>
              <w:pBdr>
                <w:top w:val="nil"/>
                <w:left w:val="nil"/>
                <w:bottom w:val="nil"/>
                <w:right w:val="nil"/>
                <w:between w:val="nil"/>
              </w:pBdr>
              <w:shd w:val="clear" w:color="auto" w:fill="FFFFFF"/>
              <w:spacing w:before="120" w:after="120"/>
              <w:jc w:val="both"/>
              <w:rPr>
                <w:rFonts w:eastAsia="Times New Roman"/>
                <w:sz w:val="28"/>
              </w:rPr>
            </w:pPr>
            <w:r w:rsidRPr="005151C3">
              <w:rPr>
                <w:rFonts w:eastAsia="Times New Roman"/>
                <w:sz w:val="28"/>
              </w:rPr>
              <w:t>a) Nộp hồ sơ trực tiếp (hoặc qua đường bưu điện)</w:t>
            </w:r>
            <w:r w:rsidRPr="005151C3">
              <w:rPr>
                <w:rFonts w:eastAsia="Times New Roman"/>
                <w:sz w:val="28"/>
                <w:lang w:val="en-US"/>
              </w:rPr>
              <w:t xml:space="preserve"> </w:t>
            </w:r>
            <w:r w:rsidRPr="005151C3">
              <w:rPr>
                <w:rFonts w:eastAsia="Times New Roman"/>
                <w:sz w:val="28"/>
              </w:rPr>
              <w:t xml:space="preserve">tại Trung tâm Kiểm soát thủ tục hành chính và </w:t>
            </w:r>
            <w:r w:rsidRPr="005151C3">
              <w:rPr>
                <w:rFonts w:eastAsia="Times New Roman"/>
                <w:sz w:val="28"/>
                <w:shd w:val="clear" w:color="auto" w:fill="FAFAFA"/>
              </w:rPr>
              <w:t>Phục vụ hành chính công tỉnh Đồng Tháp</w:t>
            </w:r>
            <w:r w:rsidRPr="005151C3">
              <w:rPr>
                <w:rFonts w:eastAsia="Times New Roman"/>
                <w:sz w:val="28"/>
              </w:rPr>
              <w:t>; Địa chỉ: Tòa nhà Bưu điện Tỉnh số 85, đường Nguyễn Huệ, Phường 1, thành phố Cao Lãnh, tỉnh Đồng Tháp (Mặt tiền đường Lý Thường Kiệt).</w:t>
            </w:r>
          </w:p>
        </w:tc>
        <w:tc>
          <w:tcPr>
            <w:tcW w:w="1576" w:type="dxa"/>
            <w:tcBorders>
              <w:top w:val="single" w:sz="4" w:space="0" w:color="000000"/>
            </w:tcBorders>
            <w:shd w:val="clear" w:color="auto" w:fill="auto"/>
            <w:vAlign w:val="center"/>
          </w:tcPr>
          <w:p w14:paraId="7B780C15" w14:textId="77777777" w:rsidR="002361F1" w:rsidRPr="005151C3" w:rsidRDefault="002361F1" w:rsidP="008A16B8">
            <w:pPr>
              <w:pBdr>
                <w:top w:val="nil"/>
                <w:left w:val="nil"/>
                <w:bottom w:val="nil"/>
                <w:right w:val="nil"/>
                <w:between w:val="nil"/>
              </w:pBdr>
              <w:spacing w:after="120"/>
              <w:jc w:val="both"/>
              <w:rPr>
                <w:rFonts w:eastAsia="Times New Roman"/>
                <w:sz w:val="28"/>
              </w:rPr>
            </w:pPr>
            <w:r w:rsidRPr="005151C3">
              <w:rPr>
                <w:rFonts w:eastAsia="Times New Roman"/>
                <w:sz w:val="28"/>
              </w:rPr>
              <w:t>- Sáng: từ 07 giờ đến 11 giờ 30 phút;</w:t>
            </w:r>
          </w:p>
          <w:p w14:paraId="47746BE1" w14:textId="77777777" w:rsidR="002361F1" w:rsidRPr="005151C3" w:rsidRDefault="002361F1" w:rsidP="008A16B8">
            <w:pPr>
              <w:pBdr>
                <w:top w:val="nil"/>
                <w:left w:val="nil"/>
                <w:bottom w:val="nil"/>
                <w:right w:val="nil"/>
                <w:between w:val="nil"/>
              </w:pBdr>
              <w:spacing w:after="120"/>
              <w:jc w:val="both"/>
              <w:rPr>
                <w:rFonts w:eastAsia="Times New Roman"/>
                <w:sz w:val="28"/>
              </w:rPr>
            </w:pPr>
            <w:r w:rsidRPr="005151C3">
              <w:rPr>
                <w:rFonts w:eastAsia="Times New Roman"/>
                <w:sz w:val="28"/>
              </w:rPr>
              <w:t>- Chiều: từ 13 giờ 30 đến 17 giờ của các ngày làm việc.</w:t>
            </w:r>
          </w:p>
          <w:p w14:paraId="585B6018" w14:textId="77777777" w:rsidR="002361F1" w:rsidRPr="005151C3" w:rsidRDefault="002361F1" w:rsidP="008A16B8">
            <w:pPr>
              <w:pBdr>
                <w:top w:val="nil"/>
                <w:left w:val="nil"/>
                <w:bottom w:val="nil"/>
                <w:right w:val="nil"/>
                <w:between w:val="nil"/>
              </w:pBdr>
              <w:spacing w:after="120"/>
              <w:jc w:val="both"/>
              <w:rPr>
                <w:rFonts w:eastAsia="Times New Roman"/>
                <w:b/>
                <w:sz w:val="28"/>
              </w:rPr>
            </w:pPr>
            <w:r w:rsidRPr="005151C3">
              <w:rPr>
                <w:rFonts w:eastAsia="Times New Roman"/>
                <w:sz w:val="28"/>
              </w:rPr>
              <w:t>- Thứ bảy từ 7 giờ đến 11 giờ 30 phút.</w:t>
            </w:r>
          </w:p>
        </w:tc>
      </w:tr>
      <w:tr w:rsidR="002361F1" w:rsidRPr="005151C3" w14:paraId="3F4824B8" w14:textId="77777777" w:rsidTr="008A16B8">
        <w:trPr>
          <w:trHeight w:val="359"/>
          <w:jc w:val="center"/>
        </w:trPr>
        <w:tc>
          <w:tcPr>
            <w:tcW w:w="1026" w:type="dxa"/>
            <w:vMerge/>
            <w:tcBorders>
              <w:top w:val="single" w:sz="4" w:space="0" w:color="000000"/>
            </w:tcBorders>
            <w:shd w:val="clear" w:color="auto" w:fill="auto"/>
            <w:vAlign w:val="center"/>
          </w:tcPr>
          <w:p w14:paraId="55A63521" w14:textId="77777777" w:rsidR="002361F1" w:rsidRPr="005151C3" w:rsidRDefault="002361F1" w:rsidP="008A16B8">
            <w:pPr>
              <w:widowControl w:val="0"/>
              <w:pBdr>
                <w:top w:val="nil"/>
                <w:left w:val="nil"/>
                <w:bottom w:val="nil"/>
                <w:right w:val="nil"/>
                <w:between w:val="nil"/>
              </w:pBdr>
              <w:spacing w:line="276" w:lineRule="auto"/>
              <w:rPr>
                <w:rFonts w:eastAsia="Times New Roman"/>
                <w:b/>
                <w:sz w:val="28"/>
              </w:rPr>
            </w:pPr>
          </w:p>
        </w:tc>
        <w:tc>
          <w:tcPr>
            <w:tcW w:w="1951" w:type="dxa"/>
            <w:vMerge/>
            <w:tcBorders>
              <w:top w:val="single" w:sz="4" w:space="0" w:color="000000"/>
            </w:tcBorders>
            <w:shd w:val="clear" w:color="auto" w:fill="auto"/>
            <w:vAlign w:val="center"/>
          </w:tcPr>
          <w:p w14:paraId="645121E1" w14:textId="77777777" w:rsidR="002361F1" w:rsidRPr="005151C3" w:rsidRDefault="002361F1" w:rsidP="008A16B8">
            <w:pPr>
              <w:widowControl w:val="0"/>
              <w:pBdr>
                <w:top w:val="nil"/>
                <w:left w:val="nil"/>
                <w:bottom w:val="nil"/>
                <w:right w:val="nil"/>
                <w:between w:val="nil"/>
              </w:pBdr>
              <w:spacing w:line="276" w:lineRule="auto"/>
              <w:rPr>
                <w:rFonts w:eastAsia="Times New Roman"/>
                <w:b/>
                <w:sz w:val="28"/>
              </w:rPr>
            </w:pPr>
          </w:p>
        </w:tc>
        <w:tc>
          <w:tcPr>
            <w:tcW w:w="5828" w:type="dxa"/>
            <w:shd w:val="clear" w:color="auto" w:fill="auto"/>
            <w:vAlign w:val="center"/>
          </w:tcPr>
          <w:p w14:paraId="178DAE5A" w14:textId="77777777" w:rsidR="002361F1" w:rsidRPr="005151C3" w:rsidRDefault="002361F1" w:rsidP="008A16B8">
            <w:pPr>
              <w:pBdr>
                <w:top w:val="nil"/>
                <w:left w:val="nil"/>
                <w:bottom w:val="nil"/>
                <w:right w:val="nil"/>
                <w:between w:val="nil"/>
              </w:pBdr>
              <w:shd w:val="clear" w:color="auto" w:fill="FFFFFF"/>
              <w:spacing w:before="120" w:after="120"/>
              <w:rPr>
                <w:rFonts w:eastAsia="Times New Roman"/>
                <w:sz w:val="28"/>
              </w:rPr>
            </w:pPr>
            <w:r w:rsidRPr="005151C3">
              <w:rPr>
                <w:rFonts w:eastAsia="Times New Roman"/>
                <w:sz w:val="28"/>
              </w:rPr>
              <w:t xml:space="preserve">b) Nộp trực tuyến trên: Cổng dịch vụ Quốc gia hoặc Hệ thống dịch vụ công trực tuyến của Bộ Giao thông vận tải. (https://dichvucong.gov.vn hoặc </w:t>
            </w:r>
            <w:hyperlink r:id="rId4">
              <w:r w:rsidRPr="005151C3">
                <w:rPr>
                  <w:rFonts w:eastAsia="Times New Roman"/>
                  <w:sz w:val="28"/>
                  <w:u w:val="single"/>
                </w:rPr>
                <w:t>http://qlvt.mt.gov.vn</w:t>
              </w:r>
            </w:hyperlink>
            <w:r w:rsidRPr="005151C3">
              <w:rPr>
                <w:rFonts w:eastAsia="Times New Roman"/>
                <w:sz w:val="28"/>
              </w:rPr>
              <w:t xml:space="preserve">). </w:t>
            </w:r>
          </w:p>
        </w:tc>
        <w:tc>
          <w:tcPr>
            <w:tcW w:w="1576" w:type="dxa"/>
            <w:shd w:val="clear" w:color="auto" w:fill="auto"/>
            <w:vAlign w:val="center"/>
          </w:tcPr>
          <w:p w14:paraId="31665E9B" w14:textId="77777777" w:rsidR="002361F1" w:rsidRPr="005151C3" w:rsidRDefault="002361F1" w:rsidP="008A16B8">
            <w:pPr>
              <w:pBdr>
                <w:top w:val="nil"/>
                <w:left w:val="nil"/>
                <w:bottom w:val="nil"/>
                <w:right w:val="nil"/>
                <w:between w:val="nil"/>
              </w:pBdr>
              <w:spacing w:after="120"/>
              <w:jc w:val="center"/>
              <w:rPr>
                <w:rFonts w:eastAsia="Times New Roman"/>
                <w:sz w:val="28"/>
              </w:rPr>
            </w:pPr>
            <w:r w:rsidRPr="005151C3">
              <w:rPr>
                <w:rFonts w:eastAsia="Times New Roman"/>
                <w:sz w:val="28"/>
              </w:rPr>
              <w:t>24/24 giờ</w:t>
            </w:r>
          </w:p>
        </w:tc>
      </w:tr>
      <w:tr w:rsidR="002361F1" w:rsidRPr="005151C3" w14:paraId="45A7C6AA" w14:textId="77777777" w:rsidTr="008A16B8">
        <w:trPr>
          <w:trHeight w:val="797"/>
          <w:jc w:val="center"/>
        </w:trPr>
        <w:tc>
          <w:tcPr>
            <w:tcW w:w="1026" w:type="dxa"/>
            <w:shd w:val="clear" w:color="auto" w:fill="auto"/>
            <w:vAlign w:val="center"/>
          </w:tcPr>
          <w:p w14:paraId="4DB57A77" w14:textId="77777777" w:rsidR="002361F1" w:rsidRPr="005151C3" w:rsidRDefault="002361F1"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Bước 2</w:t>
            </w:r>
          </w:p>
        </w:tc>
        <w:tc>
          <w:tcPr>
            <w:tcW w:w="1951" w:type="dxa"/>
            <w:shd w:val="clear" w:color="auto" w:fill="auto"/>
            <w:vAlign w:val="center"/>
          </w:tcPr>
          <w:p w14:paraId="4627F5FB" w14:textId="77777777" w:rsidR="002361F1" w:rsidRPr="005151C3" w:rsidRDefault="002361F1" w:rsidP="008A16B8">
            <w:pPr>
              <w:spacing w:before="120" w:after="120"/>
              <w:jc w:val="center"/>
              <w:rPr>
                <w:sz w:val="28"/>
              </w:rPr>
            </w:pPr>
            <w:r w:rsidRPr="005151C3">
              <w:rPr>
                <w:b/>
                <w:sz w:val="28"/>
              </w:rPr>
              <w:t>Tiếp nhận và chuyển hồ sơ thủ tục hành chính</w:t>
            </w:r>
          </w:p>
        </w:tc>
        <w:tc>
          <w:tcPr>
            <w:tcW w:w="5828" w:type="dxa"/>
            <w:shd w:val="clear" w:color="auto" w:fill="auto"/>
          </w:tcPr>
          <w:p w14:paraId="0614745B" w14:textId="77777777" w:rsidR="002361F1" w:rsidRPr="005151C3" w:rsidRDefault="002361F1" w:rsidP="008A16B8">
            <w:pPr>
              <w:shd w:val="clear" w:color="auto" w:fill="FFFFFF"/>
              <w:spacing w:before="120" w:after="120"/>
              <w:jc w:val="both"/>
              <w:rPr>
                <w:sz w:val="28"/>
              </w:rPr>
            </w:pPr>
            <w:r w:rsidRPr="005151C3">
              <w:rPr>
                <w:sz w:val="28"/>
              </w:rPr>
              <w:t>Công chức tiếp nhận xem xét, kiểm tra tính chính xác, đầy đủ của hồ sơ:</w:t>
            </w:r>
          </w:p>
          <w:p w14:paraId="59C07630" w14:textId="77777777" w:rsidR="002361F1" w:rsidRPr="005151C3" w:rsidRDefault="002361F1" w:rsidP="008A16B8">
            <w:pPr>
              <w:shd w:val="clear" w:color="auto" w:fill="FFFFFF"/>
              <w:spacing w:before="120" w:after="120"/>
              <w:jc w:val="both"/>
              <w:rPr>
                <w:sz w:val="28"/>
              </w:rPr>
            </w:pPr>
            <w:r w:rsidRPr="005151C3">
              <w:rPr>
                <w:sz w:val="28"/>
              </w:rPr>
              <w:t xml:space="preserve">- Trường hợp hồ sơ chưa đầy đủ, chưa chính xác: công chức tiếp nhận hồ sơ phải hướng dẫn tổ chức, </w:t>
            </w:r>
            <w:r w:rsidRPr="005151C3">
              <w:rPr>
                <w:sz w:val="28"/>
              </w:rPr>
              <w:lastRenderedPageBreak/>
              <w:t>cá nhân bổ sung, hoàn thiện hồ sơ theo quy định và nêu rõ lý do theo mẫu Phiếu yêu cầu bổ sung, hoàn thiện hồ sơ.</w:t>
            </w:r>
          </w:p>
          <w:p w14:paraId="4782F2F1" w14:textId="77777777" w:rsidR="002361F1" w:rsidRPr="005151C3" w:rsidRDefault="002361F1" w:rsidP="008A16B8">
            <w:pPr>
              <w:shd w:val="clear" w:color="auto" w:fill="FFFFFF"/>
              <w:spacing w:before="120" w:after="120"/>
              <w:jc w:val="both"/>
              <w:rPr>
                <w:sz w:val="28"/>
              </w:rPr>
            </w:pPr>
            <w:r w:rsidRPr="005151C3">
              <w:rPr>
                <w:sz w:val="28"/>
              </w:rPr>
              <w:t>- Trường hợp từ chối nhận hồ sơ: công chức tiếp nhận hồ sơ phải nêu rõ lý do theo mẫu Phiếu từ chối giải quyết hồ sơ thủ tục hành chính.</w:t>
            </w:r>
          </w:p>
          <w:p w14:paraId="05AEE9C9" w14:textId="77777777" w:rsidR="002361F1" w:rsidRPr="005151C3" w:rsidRDefault="002361F1" w:rsidP="008A16B8">
            <w:pPr>
              <w:shd w:val="clear" w:color="auto" w:fill="FFFFFF"/>
              <w:spacing w:before="120" w:after="120"/>
              <w:jc w:val="both"/>
              <w:rPr>
                <w:sz w:val="28"/>
              </w:rPr>
            </w:pPr>
            <w:r w:rsidRPr="005151C3">
              <w:rPr>
                <w:sz w:val="28"/>
              </w:rPr>
              <w:t>- Trường hợp hồ sơ đầy đủ, chính xác theo quy định: công chức tiếp nhận hồ sơ và in Giấy tiếp nhận hồ sơ và hẹn trả kết quả, sau đó chuyển hồ sơ cho phận chuyên môn xử lý.</w:t>
            </w:r>
          </w:p>
          <w:p w14:paraId="224B7C85" w14:textId="77777777" w:rsidR="002361F1" w:rsidRPr="005151C3" w:rsidRDefault="002361F1" w:rsidP="008A16B8">
            <w:pPr>
              <w:shd w:val="clear" w:color="auto" w:fill="FFFFFF"/>
              <w:spacing w:before="120" w:after="120"/>
              <w:jc w:val="both"/>
              <w:rPr>
                <w:sz w:val="28"/>
              </w:rPr>
            </w:pPr>
            <w:r w:rsidRPr="005151C3">
              <w:rPr>
                <w:sz w:val="28"/>
              </w:rPr>
              <w:t>- Trường hợp nhận hồ sơ qua đường bưu điện: công chức gửiPhiếu yêu cầu bổ sung, hoàn thiện hồ sơ hoặc Giấy tiếp nhận hồ sơ và hẹn trả kết quả qua đường bưu điện cho tổ chức, cá nhân.</w:t>
            </w:r>
          </w:p>
          <w:p w14:paraId="44F4AC25" w14:textId="77777777" w:rsidR="002361F1" w:rsidRPr="005151C3" w:rsidRDefault="002361F1" w:rsidP="008A16B8">
            <w:pPr>
              <w:shd w:val="clear" w:color="auto" w:fill="FFFFFF"/>
              <w:spacing w:before="120" w:after="120"/>
              <w:jc w:val="both"/>
              <w:rPr>
                <w:sz w:val="28"/>
              </w:rPr>
            </w:pPr>
            <w:r w:rsidRPr="005151C3">
              <w:rPr>
                <w:sz w:val="28"/>
              </w:rPr>
              <w:t>- Trường hợp hồ sơ nộp trực tuyến: Bộ phận tiếp nhận và trả kết quả tại Trung tâm Kiểm soát thủ tục hành chính và Phục vụ hành chính công tỉnh Đồng Tháp kiểm tra thành phần hồ sơ và chuyển dữ liệu hồ sơ cho bộ phận chuyên môn xử lý.</w:t>
            </w:r>
          </w:p>
        </w:tc>
        <w:tc>
          <w:tcPr>
            <w:tcW w:w="1576" w:type="dxa"/>
            <w:shd w:val="clear" w:color="auto" w:fill="auto"/>
            <w:vAlign w:val="center"/>
          </w:tcPr>
          <w:p w14:paraId="797CD943" w14:textId="77777777" w:rsidR="002361F1" w:rsidRPr="005151C3" w:rsidRDefault="002361F1" w:rsidP="008A16B8">
            <w:pPr>
              <w:pBdr>
                <w:top w:val="nil"/>
                <w:left w:val="nil"/>
                <w:bottom w:val="nil"/>
                <w:right w:val="nil"/>
                <w:between w:val="nil"/>
              </w:pBdr>
              <w:spacing w:after="120"/>
              <w:ind w:firstLine="34"/>
              <w:jc w:val="both"/>
              <w:rPr>
                <w:rFonts w:eastAsia="Times New Roman"/>
                <w:b/>
                <w:sz w:val="28"/>
              </w:rPr>
            </w:pPr>
            <w:r w:rsidRPr="005151C3">
              <w:rPr>
                <w:rFonts w:eastAsia="Times New Roman"/>
                <w:sz w:val="28"/>
              </w:rPr>
              <w:lastRenderedPageBreak/>
              <w:t xml:space="preserve">Chuyển ngay hồ sơ trong ngày làm việc hoặc vào </w:t>
            </w:r>
            <w:r w:rsidRPr="005151C3">
              <w:rPr>
                <w:rFonts w:eastAsia="Times New Roman"/>
                <w:sz w:val="28"/>
              </w:rPr>
              <w:lastRenderedPageBreak/>
              <w:t>đầu giờ ngày làm việc tiếp theo đối với trường hợp tiếp nhận sau 16 giờ hàng ngày.</w:t>
            </w:r>
          </w:p>
        </w:tc>
      </w:tr>
      <w:tr w:rsidR="002361F1" w:rsidRPr="005151C3" w14:paraId="7F6EEEFC" w14:textId="77777777" w:rsidTr="008A16B8">
        <w:trPr>
          <w:trHeight w:val="1938"/>
          <w:jc w:val="center"/>
        </w:trPr>
        <w:tc>
          <w:tcPr>
            <w:tcW w:w="1026" w:type="dxa"/>
            <w:vMerge w:val="restart"/>
            <w:shd w:val="clear" w:color="auto" w:fill="auto"/>
            <w:vAlign w:val="center"/>
          </w:tcPr>
          <w:p w14:paraId="507D542E" w14:textId="77777777" w:rsidR="002361F1" w:rsidRPr="005151C3" w:rsidRDefault="002361F1"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lastRenderedPageBreak/>
              <w:t>Bước 3</w:t>
            </w:r>
          </w:p>
        </w:tc>
        <w:tc>
          <w:tcPr>
            <w:tcW w:w="1951" w:type="dxa"/>
            <w:vMerge w:val="restart"/>
            <w:shd w:val="clear" w:color="auto" w:fill="auto"/>
            <w:vAlign w:val="center"/>
          </w:tcPr>
          <w:p w14:paraId="73133C2E" w14:textId="77777777" w:rsidR="002361F1" w:rsidRPr="005151C3" w:rsidRDefault="002361F1"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Giải quyết thủ tục hành chính</w:t>
            </w:r>
          </w:p>
        </w:tc>
        <w:tc>
          <w:tcPr>
            <w:tcW w:w="5828" w:type="dxa"/>
            <w:shd w:val="clear" w:color="auto" w:fill="auto"/>
            <w:vAlign w:val="center"/>
          </w:tcPr>
          <w:p w14:paraId="43F897E3" w14:textId="77777777" w:rsidR="002361F1" w:rsidRPr="005151C3" w:rsidRDefault="002361F1" w:rsidP="008A16B8">
            <w:pPr>
              <w:spacing w:before="120"/>
              <w:jc w:val="both"/>
              <w:rPr>
                <w:sz w:val="28"/>
              </w:rPr>
            </w:pPr>
            <w:r w:rsidRPr="005151C3">
              <w:rPr>
                <w:rFonts w:eastAsia="Times New Roman"/>
                <w:sz w:val="28"/>
              </w:rPr>
              <w:t xml:space="preserve">Tiếp nhận hồ sơ từ </w:t>
            </w:r>
            <w:r w:rsidRPr="005151C3">
              <w:rPr>
                <w:sz w:val="28"/>
              </w:rPr>
              <w:t xml:space="preserve">Trung tâm Kiểm soát thủ tục hành chính và Phục vụ hành chính công tỉnh Đồng Tháp, </w:t>
            </w:r>
            <w:r w:rsidRPr="005151C3">
              <w:rPr>
                <w:rFonts w:eastAsia="Times New Roman"/>
                <w:sz w:val="28"/>
              </w:rPr>
              <w:t>công chức được giao xử lý xem xét, thẩm định hồ sơ, trình phê duyệt kết quả giải quyết thủ tục hành chính:</w:t>
            </w:r>
          </w:p>
        </w:tc>
        <w:tc>
          <w:tcPr>
            <w:tcW w:w="1576" w:type="dxa"/>
            <w:shd w:val="clear" w:color="auto" w:fill="auto"/>
            <w:vAlign w:val="center"/>
          </w:tcPr>
          <w:p w14:paraId="32E7BDF3" w14:textId="77777777" w:rsidR="002361F1" w:rsidRPr="005151C3" w:rsidRDefault="002361F1" w:rsidP="008A16B8">
            <w:pPr>
              <w:pBdr>
                <w:top w:val="nil"/>
                <w:left w:val="nil"/>
                <w:bottom w:val="nil"/>
                <w:right w:val="nil"/>
                <w:between w:val="nil"/>
              </w:pBdr>
              <w:spacing w:after="120"/>
              <w:ind w:firstLine="34"/>
              <w:jc w:val="center"/>
              <w:rPr>
                <w:rFonts w:eastAsia="Times New Roman"/>
                <w:b/>
                <w:sz w:val="28"/>
              </w:rPr>
            </w:pPr>
            <w:r w:rsidRPr="005151C3">
              <w:rPr>
                <w:rFonts w:eastAsia="Times New Roman"/>
                <w:b/>
                <w:sz w:val="28"/>
              </w:rPr>
              <w:t>0</w:t>
            </w:r>
            <w:r w:rsidRPr="005151C3">
              <w:rPr>
                <w:rFonts w:eastAsia="Times New Roman"/>
                <w:b/>
                <w:sz w:val="28"/>
                <w:lang w:val="en-US"/>
              </w:rPr>
              <w:t>2</w:t>
            </w:r>
            <w:r w:rsidRPr="005151C3">
              <w:rPr>
                <w:rFonts w:eastAsia="Times New Roman"/>
                <w:b/>
                <w:sz w:val="28"/>
              </w:rPr>
              <w:t xml:space="preserve"> ngày làm việc</w:t>
            </w:r>
          </w:p>
        </w:tc>
      </w:tr>
      <w:tr w:rsidR="002361F1" w:rsidRPr="005151C3" w14:paraId="2ADC5AA5" w14:textId="77777777" w:rsidTr="008A16B8">
        <w:trPr>
          <w:trHeight w:val="545"/>
          <w:jc w:val="center"/>
        </w:trPr>
        <w:tc>
          <w:tcPr>
            <w:tcW w:w="1026" w:type="dxa"/>
            <w:vMerge/>
            <w:shd w:val="clear" w:color="auto" w:fill="auto"/>
            <w:vAlign w:val="center"/>
          </w:tcPr>
          <w:p w14:paraId="5DD34656" w14:textId="77777777" w:rsidR="002361F1" w:rsidRPr="005151C3" w:rsidRDefault="002361F1" w:rsidP="008A16B8">
            <w:pPr>
              <w:widowControl w:val="0"/>
              <w:pBdr>
                <w:top w:val="nil"/>
                <w:left w:val="nil"/>
                <w:bottom w:val="nil"/>
                <w:right w:val="nil"/>
                <w:between w:val="nil"/>
              </w:pBdr>
              <w:spacing w:line="276" w:lineRule="auto"/>
              <w:rPr>
                <w:rFonts w:eastAsia="Times New Roman"/>
                <w:b/>
                <w:sz w:val="28"/>
              </w:rPr>
            </w:pPr>
          </w:p>
        </w:tc>
        <w:tc>
          <w:tcPr>
            <w:tcW w:w="1951" w:type="dxa"/>
            <w:vMerge/>
            <w:shd w:val="clear" w:color="auto" w:fill="auto"/>
            <w:vAlign w:val="center"/>
          </w:tcPr>
          <w:p w14:paraId="0D3E36C6" w14:textId="77777777" w:rsidR="002361F1" w:rsidRPr="005151C3" w:rsidRDefault="002361F1" w:rsidP="008A16B8">
            <w:pPr>
              <w:widowControl w:val="0"/>
              <w:pBdr>
                <w:top w:val="nil"/>
                <w:left w:val="nil"/>
                <w:bottom w:val="nil"/>
                <w:right w:val="nil"/>
                <w:between w:val="nil"/>
              </w:pBdr>
              <w:spacing w:line="276" w:lineRule="auto"/>
              <w:rPr>
                <w:rFonts w:eastAsia="Times New Roman"/>
                <w:b/>
                <w:sz w:val="28"/>
              </w:rPr>
            </w:pPr>
          </w:p>
        </w:tc>
        <w:tc>
          <w:tcPr>
            <w:tcW w:w="5828" w:type="dxa"/>
            <w:shd w:val="clear" w:color="auto" w:fill="auto"/>
            <w:vAlign w:val="center"/>
          </w:tcPr>
          <w:p w14:paraId="26C80221" w14:textId="77777777" w:rsidR="002361F1" w:rsidRPr="005151C3" w:rsidRDefault="002361F1" w:rsidP="008A16B8">
            <w:pPr>
              <w:pBdr>
                <w:top w:val="nil"/>
                <w:left w:val="nil"/>
                <w:bottom w:val="nil"/>
                <w:right w:val="nil"/>
                <w:between w:val="nil"/>
              </w:pBdr>
              <w:shd w:val="clear" w:color="auto" w:fill="FFFFFF"/>
              <w:ind w:firstLine="34"/>
              <w:jc w:val="both"/>
              <w:rPr>
                <w:rFonts w:eastAsia="Times New Roman"/>
                <w:b/>
                <w:sz w:val="28"/>
              </w:rPr>
            </w:pPr>
            <w:r w:rsidRPr="005151C3">
              <w:rPr>
                <w:rFonts w:eastAsia="Times New Roman"/>
                <w:sz w:val="28"/>
              </w:rPr>
              <w:t>- Tiếp nhận hồ sơ</w:t>
            </w:r>
          </w:p>
        </w:tc>
        <w:tc>
          <w:tcPr>
            <w:tcW w:w="1576" w:type="dxa"/>
            <w:shd w:val="clear" w:color="auto" w:fill="auto"/>
            <w:vAlign w:val="center"/>
          </w:tcPr>
          <w:p w14:paraId="6206684E" w14:textId="77777777" w:rsidR="002361F1" w:rsidRPr="005151C3" w:rsidRDefault="002361F1" w:rsidP="008A16B8">
            <w:pPr>
              <w:pBdr>
                <w:top w:val="nil"/>
                <w:left w:val="nil"/>
                <w:bottom w:val="nil"/>
                <w:right w:val="nil"/>
                <w:between w:val="nil"/>
              </w:pBdr>
              <w:ind w:firstLine="34"/>
              <w:jc w:val="center"/>
              <w:rPr>
                <w:rFonts w:eastAsia="Times New Roman"/>
                <w:b/>
                <w:sz w:val="28"/>
              </w:rPr>
            </w:pPr>
            <w:r w:rsidRPr="005151C3">
              <w:rPr>
                <w:rFonts w:eastAsia="Times New Roman"/>
                <w:sz w:val="28"/>
              </w:rPr>
              <w:t>0,5 ngày</w:t>
            </w:r>
          </w:p>
        </w:tc>
      </w:tr>
      <w:tr w:rsidR="002361F1" w:rsidRPr="005151C3" w14:paraId="1466B419" w14:textId="77777777" w:rsidTr="008A16B8">
        <w:trPr>
          <w:trHeight w:val="600"/>
          <w:jc w:val="center"/>
        </w:trPr>
        <w:tc>
          <w:tcPr>
            <w:tcW w:w="1026" w:type="dxa"/>
            <w:vMerge/>
            <w:shd w:val="clear" w:color="auto" w:fill="auto"/>
            <w:vAlign w:val="center"/>
          </w:tcPr>
          <w:p w14:paraId="628E2B67" w14:textId="77777777" w:rsidR="002361F1" w:rsidRPr="005151C3" w:rsidRDefault="002361F1" w:rsidP="008A16B8">
            <w:pPr>
              <w:widowControl w:val="0"/>
              <w:pBdr>
                <w:top w:val="nil"/>
                <w:left w:val="nil"/>
                <w:bottom w:val="nil"/>
                <w:right w:val="nil"/>
                <w:between w:val="nil"/>
              </w:pBdr>
              <w:spacing w:line="276" w:lineRule="auto"/>
              <w:rPr>
                <w:rFonts w:eastAsia="Times New Roman"/>
                <w:b/>
                <w:sz w:val="28"/>
              </w:rPr>
            </w:pPr>
          </w:p>
        </w:tc>
        <w:tc>
          <w:tcPr>
            <w:tcW w:w="1951" w:type="dxa"/>
            <w:vMerge/>
            <w:shd w:val="clear" w:color="auto" w:fill="auto"/>
            <w:vAlign w:val="center"/>
          </w:tcPr>
          <w:p w14:paraId="032408DB" w14:textId="77777777" w:rsidR="002361F1" w:rsidRPr="005151C3" w:rsidRDefault="002361F1" w:rsidP="008A16B8">
            <w:pPr>
              <w:widowControl w:val="0"/>
              <w:pBdr>
                <w:top w:val="nil"/>
                <w:left w:val="nil"/>
                <w:bottom w:val="nil"/>
                <w:right w:val="nil"/>
                <w:between w:val="nil"/>
              </w:pBdr>
              <w:spacing w:line="276" w:lineRule="auto"/>
              <w:rPr>
                <w:rFonts w:eastAsia="Times New Roman"/>
                <w:b/>
                <w:sz w:val="28"/>
              </w:rPr>
            </w:pPr>
          </w:p>
        </w:tc>
        <w:tc>
          <w:tcPr>
            <w:tcW w:w="5828" w:type="dxa"/>
            <w:shd w:val="clear" w:color="auto" w:fill="auto"/>
            <w:vAlign w:val="center"/>
          </w:tcPr>
          <w:p w14:paraId="18746565" w14:textId="77777777" w:rsidR="002361F1" w:rsidRPr="005151C3" w:rsidRDefault="002361F1" w:rsidP="008A16B8">
            <w:pPr>
              <w:pBdr>
                <w:top w:val="nil"/>
                <w:left w:val="nil"/>
                <w:bottom w:val="nil"/>
                <w:right w:val="nil"/>
                <w:between w:val="nil"/>
              </w:pBdr>
              <w:shd w:val="clear" w:color="auto" w:fill="FFFFFF"/>
              <w:spacing w:before="120" w:after="120"/>
              <w:ind w:firstLine="34"/>
              <w:jc w:val="both"/>
              <w:rPr>
                <w:rFonts w:eastAsia="Times New Roman"/>
                <w:sz w:val="28"/>
              </w:rPr>
            </w:pPr>
            <w:r w:rsidRPr="005151C3">
              <w:rPr>
                <w:rFonts w:eastAsia="Times New Roman"/>
                <w:sz w:val="28"/>
              </w:rPr>
              <w:t>- Giải quyết hồ sơ, trong đó:</w:t>
            </w:r>
          </w:p>
        </w:tc>
        <w:tc>
          <w:tcPr>
            <w:tcW w:w="1576" w:type="dxa"/>
            <w:shd w:val="clear" w:color="auto" w:fill="auto"/>
            <w:vAlign w:val="center"/>
          </w:tcPr>
          <w:p w14:paraId="44629123" w14:textId="77777777" w:rsidR="002361F1" w:rsidRPr="005151C3" w:rsidRDefault="002361F1" w:rsidP="008A16B8">
            <w:pPr>
              <w:pBdr>
                <w:top w:val="nil"/>
                <w:left w:val="nil"/>
                <w:bottom w:val="nil"/>
                <w:right w:val="nil"/>
                <w:between w:val="nil"/>
              </w:pBdr>
              <w:spacing w:before="120" w:after="120"/>
              <w:ind w:firstLine="34"/>
              <w:jc w:val="center"/>
              <w:rPr>
                <w:rFonts w:eastAsia="Times New Roman"/>
                <w:b/>
                <w:sz w:val="28"/>
              </w:rPr>
            </w:pPr>
            <w:r w:rsidRPr="005151C3">
              <w:rPr>
                <w:rFonts w:eastAsia="Times New Roman"/>
                <w:sz w:val="28"/>
              </w:rPr>
              <w:t>0</w:t>
            </w:r>
            <w:r w:rsidRPr="005151C3">
              <w:rPr>
                <w:rFonts w:eastAsia="Times New Roman"/>
                <w:sz w:val="28"/>
                <w:lang w:val="en-US"/>
              </w:rPr>
              <w:t>1</w:t>
            </w:r>
            <w:r w:rsidRPr="005151C3">
              <w:rPr>
                <w:rFonts w:eastAsia="Times New Roman"/>
                <w:sz w:val="28"/>
              </w:rPr>
              <w:t xml:space="preserve"> ngày</w:t>
            </w:r>
          </w:p>
        </w:tc>
      </w:tr>
      <w:tr w:rsidR="002361F1" w:rsidRPr="005151C3" w14:paraId="29063C45" w14:textId="77777777" w:rsidTr="008A16B8">
        <w:trPr>
          <w:trHeight w:val="600"/>
          <w:jc w:val="center"/>
        </w:trPr>
        <w:tc>
          <w:tcPr>
            <w:tcW w:w="1026" w:type="dxa"/>
            <w:vMerge/>
            <w:shd w:val="clear" w:color="auto" w:fill="auto"/>
            <w:vAlign w:val="center"/>
          </w:tcPr>
          <w:p w14:paraId="4317E864" w14:textId="77777777" w:rsidR="002361F1" w:rsidRPr="005151C3" w:rsidRDefault="002361F1" w:rsidP="008A16B8">
            <w:pPr>
              <w:widowControl w:val="0"/>
              <w:pBdr>
                <w:top w:val="nil"/>
                <w:left w:val="nil"/>
                <w:bottom w:val="nil"/>
                <w:right w:val="nil"/>
                <w:between w:val="nil"/>
              </w:pBdr>
              <w:spacing w:line="276" w:lineRule="auto"/>
              <w:rPr>
                <w:rFonts w:eastAsia="Times New Roman"/>
                <w:b/>
                <w:sz w:val="28"/>
              </w:rPr>
            </w:pPr>
          </w:p>
        </w:tc>
        <w:tc>
          <w:tcPr>
            <w:tcW w:w="1951" w:type="dxa"/>
            <w:vMerge/>
            <w:shd w:val="clear" w:color="auto" w:fill="auto"/>
            <w:vAlign w:val="center"/>
          </w:tcPr>
          <w:p w14:paraId="073B1ED8" w14:textId="77777777" w:rsidR="002361F1" w:rsidRPr="005151C3" w:rsidRDefault="002361F1" w:rsidP="008A16B8">
            <w:pPr>
              <w:widowControl w:val="0"/>
              <w:pBdr>
                <w:top w:val="nil"/>
                <w:left w:val="nil"/>
                <w:bottom w:val="nil"/>
                <w:right w:val="nil"/>
                <w:between w:val="nil"/>
              </w:pBdr>
              <w:spacing w:line="276" w:lineRule="auto"/>
              <w:rPr>
                <w:rFonts w:eastAsia="Times New Roman"/>
                <w:b/>
                <w:sz w:val="28"/>
              </w:rPr>
            </w:pPr>
          </w:p>
        </w:tc>
        <w:tc>
          <w:tcPr>
            <w:tcW w:w="5828" w:type="dxa"/>
            <w:shd w:val="clear" w:color="auto" w:fill="auto"/>
            <w:vAlign w:val="center"/>
          </w:tcPr>
          <w:p w14:paraId="021B0822" w14:textId="77777777" w:rsidR="002361F1" w:rsidRPr="005151C3" w:rsidRDefault="002361F1" w:rsidP="008A16B8">
            <w:pPr>
              <w:rPr>
                <w:sz w:val="28"/>
              </w:rPr>
            </w:pPr>
            <w:r w:rsidRPr="005151C3">
              <w:rPr>
                <w:sz w:val="28"/>
              </w:rPr>
              <w:t>+ Chuyên viên phòng Quản lý vận tải, phương tiện và người lái.</w:t>
            </w:r>
          </w:p>
        </w:tc>
        <w:tc>
          <w:tcPr>
            <w:tcW w:w="1576" w:type="dxa"/>
            <w:shd w:val="clear" w:color="auto" w:fill="auto"/>
            <w:vAlign w:val="center"/>
          </w:tcPr>
          <w:p w14:paraId="6213B4A6" w14:textId="77777777" w:rsidR="002361F1" w:rsidRPr="005151C3" w:rsidRDefault="002361F1" w:rsidP="008A16B8">
            <w:pPr>
              <w:pBdr>
                <w:top w:val="nil"/>
                <w:left w:val="nil"/>
                <w:bottom w:val="nil"/>
                <w:right w:val="nil"/>
                <w:between w:val="nil"/>
              </w:pBdr>
              <w:spacing w:before="120" w:after="120"/>
              <w:ind w:firstLine="34"/>
              <w:jc w:val="center"/>
              <w:rPr>
                <w:rFonts w:eastAsia="Times New Roman"/>
                <w:sz w:val="28"/>
              </w:rPr>
            </w:pPr>
            <w:r w:rsidRPr="005151C3">
              <w:rPr>
                <w:rFonts w:eastAsia="Times New Roman"/>
                <w:sz w:val="28"/>
                <w:lang w:val="en-US"/>
              </w:rPr>
              <w:t>0,5</w:t>
            </w:r>
            <w:r w:rsidRPr="005151C3">
              <w:rPr>
                <w:rFonts w:eastAsia="Times New Roman"/>
                <w:sz w:val="28"/>
              </w:rPr>
              <w:t xml:space="preserve"> ngày</w:t>
            </w:r>
          </w:p>
        </w:tc>
      </w:tr>
      <w:tr w:rsidR="002361F1" w:rsidRPr="005151C3" w14:paraId="385613A8" w14:textId="77777777" w:rsidTr="008A16B8">
        <w:trPr>
          <w:trHeight w:val="600"/>
          <w:jc w:val="center"/>
        </w:trPr>
        <w:tc>
          <w:tcPr>
            <w:tcW w:w="1026" w:type="dxa"/>
            <w:vMerge/>
            <w:shd w:val="clear" w:color="auto" w:fill="auto"/>
            <w:vAlign w:val="center"/>
          </w:tcPr>
          <w:p w14:paraId="6F42E620" w14:textId="77777777" w:rsidR="002361F1" w:rsidRPr="005151C3" w:rsidRDefault="002361F1" w:rsidP="008A16B8">
            <w:pPr>
              <w:widowControl w:val="0"/>
              <w:pBdr>
                <w:top w:val="nil"/>
                <w:left w:val="nil"/>
                <w:bottom w:val="nil"/>
                <w:right w:val="nil"/>
                <w:between w:val="nil"/>
              </w:pBdr>
              <w:spacing w:line="276" w:lineRule="auto"/>
              <w:rPr>
                <w:rFonts w:eastAsia="Times New Roman"/>
                <w:sz w:val="28"/>
              </w:rPr>
            </w:pPr>
          </w:p>
        </w:tc>
        <w:tc>
          <w:tcPr>
            <w:tcW w:w="1951" w:type="dxa"/>
            <w:vMerge/>
            <w:shd w:val="clear" w:color="auto" w:fill="auto"/>
            <w:vAlign w:val="center"/>
          </w:tcPr>
          <w:p w14:paraId="74834944" w14:textId="77777777" w:rsidR="002361F1" w:rsidRPr="005151C3" w:rsidRDefault="002361F1" w:rsidP="008A16B8">
            <w:pPr>
              <w:widowControl w:val="0"/>
              <w:pBdr>
                <w:top w:val="nil"/>
                <w:left w:val="nil"/>
                <w:bottom w:val="nil"/>
                <w:right w:val="nil"/>
                <w:between w:val="nil"/>
              </w:pBdr>
              <w:spacing w:line="276" w:lineRule="auto"/>
              <w:rPr>
                <w:rFonts w:eastAsia="Times New Roman"/>
                <w:sz w:val="28"/>
              </w:rPr>
            </w:pPr>
          </w:p>
        </w:tc>
        <w:tc>
          <w:tcPr>
            <w:tcW w:w="5828" w:type="dxa"/>
            <w:shd w:val="clear" w:color="auto" w:fill="auto"/>
            <w:vAlign w:val="center"/>
          </w:tcPr>
          <w:p w14:paraId="6B9EA86A" w14:textId="77777777" w:rsidR="002361F1" w:rsidRPr="005151C3" w:rsidRDefault="002361F1" w:rsidP="008A16B8">
            <w:pPr>
              <w:rPr>
                <w:sz w:val="28"/>
              </w:rPr>
            </w:pPr>
            <w:r w:rsidRPr="005151C3">
              <w:rPr>
                <w:sz w:val="28"/>
              </w:rPr>
              <w:t>+ Lãnh đạo phòng Quản lý vận tải, phương tiện và người lái.</w:t>
            </w:r>
          </w:p>
        </w:tc>
        <w:tc>
          <w:tcPr>
            <w:tcW w:w="1576" w:type="dxa"/>
            <w:shd w:val="clear" w:color="auto" w:fill="auto"/>
            <w:vAlign w:val="center"/>
          </w:tcPr>
          <w:p w14:paraId="40AFEE4F" w14:textId="77777777" w:rsidR="002361F1" w:rsidRPr="005151C3" w:rsidRDefault="002361F1" w:rsidP="008A16B8">
            <w:pPr>
              <w:pBdr>
                <w:top w:val="nil"/>
                <w:left w:val="nil"/>
                <w:bottom w:val="nil"/>
                <w:right w:val="nil"/>
                <w:between w:val="nil"/>
              </w:pBdr>
              <w:spacing w:before="120" w:after="120"/>
              <w:ind w:firstLine="34"/>
              <w:jc w:val="center"/>
              <w:rPr>
                <w:rFonts w:eastAsia="Times New Roman"/>
                <w:sz w:val="28"/>
              </w:rPr>
            </w:pPr>
            <w:r w:rsidRPr="005151C3">
              <w:rPr>
                <w:rFonts w:eastAsia="Times New Roman"/>
                <w:sz w:val="28"/>
              </w:rPr>
              <w:t>0,</w:t>
            </w:r>
            <w:r w:rsidRPr="005151C3">
              <w:rPr>
                <w:rFonts w:eastAsia="Times New Roman"/>
                <w:sz w:val="28"/>
                <w:lang w:val="en-US"/>
              </w:rPr>
              <w:t>25</w:t>
            </w:r>
            <w:r w:rsidRPr="005151C3">
              <w:rPr>
                <w:rFonts w:eastAsia="Times New Roman"/>
                <w:sz w:val="28"/>
              </w:rPr>
              <w:t xml:space="preserve"> ngày</w:t>
            </w:r>
          </w:p>
        </w:tc>
      </w:tr>
      <w:tr w:rsidR="002361F1" w:rsidRPr="005151C3" w14:paraId="408D1E57" w14:textId="77777777" w:rsidTr="008A16B8">
        <w:trPr>
          <w:trHeight w:val="600"/>
          <w:jc w:val="center"/>
        </w:trPr>
        <w:tc>
          <w:tcPr>
            <w:tcW w:w="1026" w:type="dxa"/>
            <w:vMerge/>
            <w:shd w:val="clear" w:color="auto" w:fill="auto"/>
            <w:vAlign w:val="center"/>
          </w:tcPr>
          <w:p w14:paraId="593CEE65" w14:textId="77777777" w:rsidR="002361F1" w:rsidRPr="005151C3" w:rsidRDefault="002361F1" w:rsidP="008A16B8">
            <w:pPr>
              <w:widowControl w:val="0"/>
              <w:pBdr>
                <w:top w:val="nil"/>
                <w:left w:val="nil"/>
                <w:bottom w:val="nil"/>
                <w:right w:val="nil"/>
                <w:between w:val="nil"/>
              </w:pBdr>
              <w:spacing w:line="276" w:lineRule="auto"/>
              <w:rPr>
                <w:rFonts w:eastAsia="Times New Roman"/>
                <w:sz w:val="28"/>
              </w:rPr>
            </w:pPr>
          </w:p>
        </w:tc>
        <w:tc>
          <w:tcPr>
            <w:tcW w:w="1951" w:type="dxa"/>
            <w:vMerge/>
            <w:shd w:val="clear" w:color="auto" w:fill="auto"/>
            <w:vAlign w:val="center"/>
          </w:tcPr>
          <w:p w14:paraId="119274C8" w14:textId="77777777" w:rsidR="002361F1" w:rsidRPr="005151C3" w:rsidRDefault="002361F1" w:rsidP="008A16B8">
            <w:pPr>
              <w:widowControl w:val="0"/>
              <w:pBdr>
                <w:top w:val="nil"/>
                <w:left w:val="nil"/>
                <w:bottom w:val="nil"/>
                <w:right w:val="nil"/>
                <w:between w:val="nil"/>
              </w:pBdr>
              <w:spacing w:line="276" w:lineRule="auto"/>
              <w:rPr>
                <w:rFonts w:eastAsia="Times New Roman"/>
                <w:sz w:val="28"/>
              </w:rPr>
            </w:pPr>
          </w:p>
        </w:tc>
        <w:tc>
          <w:tcPr>
            <w:tcW w:w="5828" w:type="dxa"/>
            <w:shd w:val="clear" w:color="auto" w:fill="auto"/>
            <w:vAlign w:val="center"/>
          </w:tcPr>
          <w:p w14:paraId="3A96D933" w14:textId="77777777" w:rsidR="002361F1" w:rsidRPr="005151C3" w:rsidRDefault="002361F1" w:rsidP="008A16B8">
            <w:r w:rsidRPr="005151C3">
              <w:rPr>
                <w:sz w:val="28"/>
              </w:rPr>
              <w:t>+ Lãnh đạo Sở phụ trách lĩnh vực vận tải, phương tiện và người lái.</w:t>
            </w:r>
          </w:p>
        </w:tc>
        <w:tc>
          <w:tcPr>
            <w:tcW w:w="1576" w:type="dxa"/>
            <w:shd w:val="clear" w:color="auto" w:fill="auto"/>
            <w:vAlign w:val="center"/>
          </w:tcPr>
          <w:p w14:paraId="48174A60" w14:textId="77777777" w:rsidR="002361F1" w:rsidRPr="005151C3" w:rsidRDefault="002361F1" w:rsidP="008A16B8">
            <w:pPr>
              <w:pBdr>
                <w:top w:val="nil"/>
                <w:left w:val="nil"/>
                <w:bottom w:val="nil"/>
                <w:right w:val="nil"/>
                <w:between w:val="nil"/>
              </w:pBdr>
              <w:spacing w:before="120" w:after="120"/>
              <w:ind w:firstLine="34"/>
              <w:jc w:val="center"/>
              <w:rPr>
                <w:rFonts w:eastAsia="Times New Roman"/>
                <w:sz w:val="28"/>
              </w:rPr>
            </w:pPr>
            <w:r w:rsidRPr="005151C3">
              <w:rPr>
                <w:rFonts w:eastAsia="Times New Roman"/>
                <w:sz w:val="28"/>
              </w:rPr>
              <w:t>0,</w:t>
            </w:r>
            <w:r w:rsidRPr="005151C3">
              <w:rPr>
                <w:rFonts w:eastAsia="Times New Roman"/>
                <w:sz w:val="28"/>
                <w:lang w:val="en-US"/>
              </w:rPr>
              <w:t>2</w:t>
            </w:r>
            <w:r w:rsidRPr="005151C3">
              <w:rPr>
                <w:rFonts w:eastAsia="Times New Roman"/>
                <w:sz w:val="28"/>
              </w:rPr>
              <w:t>5 ngày</w:t>
            </w:r>
          </w:p>
        </w:tc>
      </w:tr>
      <w:tr w:rsidR="002361F1" w:rsidRPr="005151C3" w14:paraId="31ABB60A" w14:textId="77777777" w:rsidTr="008A16B8">
        <w:trPr>
          <w:trHeight w:val="1098"/>
          <w:jc w:val="center"/>
        </w:trPr>
        <w:tc>
          <w:tcPr>
            <w:tcW w:w="1026" w:type="dxa"/>
            <w:vMerge/>
            <w:shd w:val="clear" w:color="auto" w:fill="auto"/>
            <w:vAlign w:val="center"/>
          </w:tcPr>
          <w:p w14:paraId="00D1C4CE" w14:textId="77777777" w:rsidR="002361F1" w:rsidRPr="005151C3" w:rsidRDefault="002361F1" w:rsidP="008A16B8">
            <w:pPr>
              <w:widowControl w:val="0"/>
              <w:pBdr>
                <w:top w:val="nil"/>
                <w:left w:val="nil"/>
                <w:bottom w:val="nil"/>
                <w:right w:val="nil"/>
                <w:between w:val="nil"/>
              </w:pBdr>
              <w:spacing w:line="276" w:lineRule="auto"/>
              <w:rPr>
                <w:rFonts w:eastAsia="Times New Roman"/>
                <w:sz w:val="28"/>
              </w:rPr>
            </w:pPr>
          </w:p>
        </w:tc>
        <w:tc>
          <w:tcPr>
            <w:tcW w:w="1951" w:type="dxa"/>
            <w:vMerge/>
            <w:shd w:val="clear" w:color="auto" w:fill="auto"/>
            <w:vAlign w:val="center"/>
          </w:tcPr>
          <w:p w14:paraId="0A77B41C" w14:textId="77777777" w:rsidR="002361F1" w:rsidRPr="005151C3" w:rsidRDefault="002361F1" w:rsidP="008A16B8">
            <w:pPr>
              <w:widowControl w:val="0"/>
              <w:pBdr>
                <w:top w:val="nil"/>
                <w:left w:val="nil"/>
                <w:bottom w:val="nil"/>
                <w:right w:val="nil"/>
                <w:between w:val="nil"/>
              </w:pBdr>
              <w:spacing w:line="276" w:lineRule="auto"/>
              <w:rPr>
                <w:rFonts w:eastAsia="Times New Roman"/>
                <w:sz w:val="28"/>
              </w:rPr>
            </w:pPr>
          </w:p>
        </w:tc>
        <w:tc>
          <w:tcPr>
            <w:tcW w:w="5828" w:type="dxa"/>
            <w:shd w:val="clear" w:color="auto" w:fill="auto"/>
            <w:vAlign w:val="center"/>
          </w:tcPr>
          <w:p w14:paraId="2D453C2A" w14:textId="77777777" w:rsidR="002361F1" w:rsidRPr="005151C3" w:rsidRDefault="002361F1" w:rsidP="008A16B8">
            <w:pPr>
              <w:spacing w:before="120" w:after="120"/>
              <w:jc w:val="both"/>
              <w:rPr>
                <w:sz w:val="28"/>
              </w:rPr>
            </w:pPr>
            <w:r w:rsidRPr="005151C3">
              <w:rPr>
                <w:sz w:val="28"/>
              </w:rPr>
              <w:t xml:space="preserve">- Chuyển kết quả đến Trung tâm Kiểm soát thủ tục hành chính và </w:t>
            </w:r>
            <w:r w:rsidRPr="005151C3">
              <w:rPr>
                <w:sz w:val="28"/>
                <w:shd w:val="clear" w:color="auto" w:fill="FAFAFA"/>
              </w:rPr>
              <w:t>Phục vụ hành chính công tỉnh Đồng Tháp</w:t>
            </w:r>
          </w:p>
        </w:tc>
        <w:tc>
          <w:tcPr>
            <w:tcW w:w="1576" w:type="dxa"/>
            <w:shd w:val="clear" w:color="auto" w:fill="auto"/>
            <w:vAlign w:val="center"/>
          </w:tcPr>
          <w:p w14:paraId="5421D9C1" w14:textId="77777777" w:rsidR="002361F1" w:rsidRPr="005151C3" w:rsidRDefault="002361F1" w:rsidP="008A16B8">
            <w:pPr>
              <w:pBdr>
                <w:top w:val="nil"/>
                <w:left w:val="nil"/>
                <w:bottom w:val="nil"/>
                <w:right w:val="nil"/>
                <w:between w:val="nil"/>
              </w:pBdr>
              <w:spacing w:before="120" w:after="120"/>
              <w:jc w:val="center"/>
              <w:rPr>
                <w:rFonts w:eastAsia="Times New Roman"/>
                <w:sz w:val="28"/>
              </w:rPr>
            </w:pPr>
            <w:r w:rsidRPr="005151C3">
              <w:rPr>
                <w:rFonts w:eastAsia="Times New Roman"/>
                <w:sz w:val="28"/>
              </w:rPr>
              <w:t>0,5 ngày</w:t>
            </w:r>
          </w:p>
        </w:tc>
      </w:tr>
      <w:tr w:rsidR="002361F1" w:rsidRPr="005151C3" w14:paraId="2D3F6E41" w14:textId="77777777" w:rsidTr="008A16B8">
        <w:trPr>
          <w:jc w:val="center"/>
        </w:trPr>
        <w:tc>
          <w:tcPr>
            <w:tcW w:w="1026" w:type="dxa"/>
            <w:shd w:val="clear" w:color="auto" w:fill="auto"/>
            <w:vAlign w:val="center"/>
          </w:tcPr>
          <w:p w14:paraId="2373759A" w14:textId="77777777" w:rsidR="002361F1" w:rsidRPr="005151C3" w:rsidRDefault="002361F1"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Bước 4</w:t>
            </w:r>
          </w:p>
        </w:tc>
        <w:tc>
          <w:tcPr>
            <w:tcW w:w="1951" w:type="dxa"/>
            <w:shd w:val="clear" w:color="auto" w:fill="auto"/>
            <w:vAlign w:val="center"/>
          </w:tcPr>
          <w:p w14:paraId="1F7351DD" w14:textId="77777777" w:rsidR="002361F1" w:rsidRPr="005151C3" w:rsidRDefault="002361F1" w:rsidP="008A16B8">
            <w:pPr>
              <w:pBdr>
                <w:top w:val="nil"/>
                <w:left w:val="nil"/>
                <w:bottom w:val="nil"/>
                <w:right w:val="nil"/>
                <w:between w:val="nil"/>
              </w:pBdr>
              <w:spacing w:before="120" w:after="120"/>
              <w:jc w:val="center"/>
              <w:rPr>
                <w:rFonts w:eastAsia="Times New Roman"/>
                <w:sz w:val="28"/>
              </w:rPr>
            </w:pPr>
            <w:r w:rsidRPr="005151C3">
              <w:rPr>
                <w:rFonts w:eastAsia="Times New Roman"/>
                <w:b/>
                <w:sz w:val="28"/>
              </w:rPr>
              <w:t>Trả kết quả giải quyết thủ tục hành chính</w:t>
            </w:r>
          </w:p>
        </w:tc>
        <w:tc>
          <w:tcPr>
            <w:tcW w:w="5828" w:type="dxa"/>
            <w:shd w:val="clear" w:color="auto" w:fill="auto"/>
            <w:vAlign w:val="center"/>
          </w:tcPr>
          <w:p w14:paraId="2618589D" w14:textId="77777777" w:rsidR="002361F1" w:rsidRPr="005151C3" w:rsidRDefault="002361F1" w:rsidP="008A16B8">
            <w:pPr>
              <w:shd w:val="clear" w:color="auto" w:fill="FFFFFF"/>
              <w:spacing w:before="120"/>
              <w:ind w:firstLine="243"/>
              <w:jc w:val="both"/>
              <w:rPr>
                <w:sz w:val="28"/>
              </w:rPr>
            </w:pPr>
            <w:r w:rsidRPr="005151C3">
              <w:rPr>
                <w:sz w:val="28"/>
              </w:rPr>
              <w:t>- Tổ chức, cá nhân đến Trung tâm Kiểm soát thủ tục hành chính và Phục vụ hành chính công tỉnh Đồng Tháp nhận kết quả và hoàn trả giấy hẹn</w:t>
            </w:r>
            <w:r w:rsidRPr="005151C3">
              <w:rPr>
                <w:sz w:val="28"/>
                <w:shd w:val="clear" w:color="auto" w:fill="FAFAFA"/>
              </w:rPr>
              <w:t xml:space="preserve">hoặc liên hệ </w:t>
            </w:r>
            <w:r w:rsidRPr="005151C3">
              <w:rPr>
                <w:sz w:val="28"/>
              </w:rPr>
              <w:t xml:space="preserve">Trung tâm Kiểm soát thủ tục hành chính và </w:t>
            </w:r>
            <w:r w:rsidRPr="005151C3">
              <w:rPr>
                <w:sz w:val="28"/>
                <w:shd w:val="clear" w:color="auto" w:fill="FAFAFA"/>
              </w:rPr>
              <w:t xml:space="preserve">Phục vụ hành chính công tỉnh Đồng Tháp </w:t>
            </w:r>
            <w:r w:rsidRPr="005151C3">
              <w:rPr>
                <w:sz w:val="28"/>
              </w:rPr>
              <w:t xml:space="preserve">nhận kết quả và hoàn trả giấy hẹn </w:t>
            </w:r>
            <w:r w:rsidRPr="005151C3">
              <w:rPr>
                <w:sz w:val="28"/>
                <w:shd w:val="clear" w:color="auto" w:fill="FAFAFA"/>
              </w:rPr>
              <w:t>qua đường bưu điện hoặc hình thức phù hợp khác</w:t>
            </w:r>
            <w:r w:rsidRPr="005151C3">
              <w:rPr>
                <w:sz w:val="28"/>
              </w:rPr>
              <w:t>.</w:t>
            </w:r>
          </w:p>
          <w:p w14:paraId="0F0C43E6" w14:textId="77777777" w:rsidR="002361F1" w:rsidRPr="005151C3" w:rsidRDefault="002361F1" w:rsidP="008A16B8">
            <w:pPr>
              <w:spacing w:before="120" w:after="120"/>
              <w:ind w:firstLine="34"/>
              <w:jc w:val="both"/>
              <w:rPr>
                <w:rFonts w:eastAsia="Times New Roman"/>
                <w:sz w:val="24"/>
                <w:szCs w:val="24"/>
              </w:rPr>
            </w:pPr>
            <w:r w:rsidRPr="005151C3">
              <w:rPr>
                <w:sz w:val="28"/>
              </w:rPr>
              <w:t>- Công chức trả kết quả kiểm tra giấy hẹn và yêu cầu người nhận kết quả ký nhận vào sổ và trao kết quả.</w:t>
            </w:r>
          </w:p>
        </w:tc>
        <w:tc>
          <w:tcPr>
            <w:tcW w:w="1576" w:type="dxa"/>
            <w:shd w:val="clear" w:color="auto" w:fill="auto"/>
            <w:vAlign w:val="center"/>
          </w:tcPr>
          <w:p w14:paraId="64957F42" w14:textId="77777777" w:rsidR="002361F1" w:rsidRPr="005151C3" w:rsidRDefault="002361F1" w:rsidP="008A16B8">
            <w:pPr>
              <w:pBdr>
                <w:top w:val="nil"/>
                <w:left w:val="nil"/>
                <w:bottom w:val="nil"/>
                <w:right w:val="nil"/>
                <w:between w:val="nil"/>
              </w:pBdr>
              <w:spacing w:after="120"/>
              <w:jc w:val="both"/>
              <w:rPr>
                <w:rFonts w:eastAsia="Times New Roman"/>
                <w:sz w:val="28"/>
              </w:rPr>
            </w:pPr>
            <w:r w:rsidRPr="005151C3">
              <w:rPr>
                <w:rFonts w:eastAsia="Times New Roman"/>
                <w:sz w:val="28"/>
              </w:rPr>
              <w:t>- Sáng: từ 07 giờ đến 11 giờ 30 phút;</w:t>
            </w:r>
          </w:p>
          <w:p w14:paraId="563FE35D" w14:textId="77777777" w:rsidR="002361F1" w:rsidRPr="005151C3" w:rsidRDefault="002361F1" w:rsidP="008A16B8">
            <w:pPr>
              <w:pBdr>
                <w:top w:val="nil"/>
                <w:left w:val="nil"/>
                <w:bottom w:val="nil"/>
                <w:right w:val="nil"/>
                <w:between w:val="nil"/>
              </w:pBdr>
              <w:spacing w:after="120"/>
              <w:ind w:firstLine="34"/>
              <w:jc w:val="both"/>
              <w:rPr>
                <w:rFonts w:eastAsia="Times New Roman"/>
                <w:sz w:val="28"/>
              </w:rPr>
            </w:pPr>
            <w:r w:rsidRPr="005151C3">
              <w:rPr>
                <w:rFonts w:eastAsia="Times New Roman"/>
                <w:sz w:val="28"/>
              </w:rPr>
              <w:t>- Chiều: từ 13 giờ 30 đến 17 giờ của các ngày làm việc.</w:t>
            </w:r>
          </w:p>
          <w:p w14:paraId="6C023F33" w14:textId="77777777" w:rsidR="002361F1" w:rsidRPr="005151C3" w:rsidRDefault="002361F1" w:rsidP="008A16B8">
            <w:pPr>
              <w:pBdr>
                <w:top w:val="nil"/>
                <w:left w:val="nil"/>
                <w:bottom w:val="nil"/>
                <w:right w:val="nil"/>
                <w:between w:val="nil"/>
              </w:pBdr>
              <w:spacing w:after="120"/>
              <w:ind w:firstLine="34"/>
              <w:jc w:val="both"/>
              <w:rPr>
                <w:rFonts w:eastAsia="Times New Roman"/>
                <w:i/>
                <w:sz w:val="28"/>
              </w:rPr>
            </w:pPr>
            <w:r w:rsidRPr="005151C3">
              <w:rPr>
                <w:rFonts w:eastAsia="Times New Roman"/>
                <w:sz w:val="28"/>
              </w:rPr>
              <w:t>- Thứ bảy từ 7 giờ đến 11 giờ 30 phút.</w:t>
            </w:r>
          </w:p>
        </w:tc>
      </w:tr>
    </w:tbl>
    <w:p w14:paraId="75758EA6" w14:textId="77777777" w:rsidR="002361F1" w:rsidRPr="005151C3" w:rsidRDefault="002361F1" w:rsidP="002361F1">
      <w:pPr>
        <w:widowControl w:val="0"/>
        <w:spacing w:before="80" w:after="120"/>
        <w:ind w:firstLine="709"/>
        <w:jc w:val="both"/>
        <w:rPr>
          <w:b/>
          <w:sz w:val="28"/>
        </w:rPr>
      </w:pPr>
      <w:r w:rsidRPr="005151C3">
        <w:rPr>
          <w:b/>
          <w:sz w:val="28"/>
          <w:lang w:val="en-US"/>
        </w:rPr>
        <w:t>7</w:t>
      </w:r>
      <w:r w:rsidRPr="005151C3">
        <w:rPr>
          <w:b/>
          <w:sz w:val="28"/>
        </w:rPr>
        <w:t>.2. Thành phần, số lượng hồ sơ:</w:t>
      </w:r>
    </w:p>
    <w:p w14:paraId="39EE6ABE" w14:textId="77777777" w:rsidR="002361F1" w:rsidRPr="005151C3" w:rsidRDefault="002361F1" w:rsidP="002361F1">
      <w:pPr>
        <w:widowControl w:val="0"/>
        <w:spacing w:before="80" w:after="120"/>
        <w:ind w:firstLine="709"/>
        <w:jc w:val="both"/>
        <w:rPr>
          <w:b/>
          <w:sz w:val="28"/>
        </w:rPr>
      </w:pPr>
      <w:r w:rsidRPr="005151C3">
        <w:rPr>
          <w:b/>
          <w:sz w:val="28"/>
        </w:rPr>
        <w:t>a. Thành phần hồ sơ:</w:t>
      </w:r>
    </w:p>
    <w:p w14:paraId="0A81DF5B" w14:textId="77777777" w:rsidR="002361F1" w:rsidRPr="005151C3" w:rsidRDefault="002361F1" w:rsidP="002361F1">
      <w:pPr>
        <w:spacing w:before="120"/>
        <w:ind w:firstLine="709"/>
        <w:jc w:val="both"/>
        <w:rPr>
          <w:sz w:val="28"/>
        </w:rPr>
      </w:pPr>
      <w:r w:rsidRPr="005151C3">
        <w:rPr>
          <w:sz w:val="28"/>
        </w:rPr>
        <w:t>- Giấy đề nghị ngừng khai thác tuyến vận tải hành khách cố định giữa Việt Nam, Lào và Campuchia theo mẫu;</w:t>
      </w:r>
    </w:p>
    <w:p w14:paraId="336261DA" w14:textId="77777777" w:rsidR="002361F1" w:rsidRPr="005151C3" w:rsidRDefault="002361F1" w:rsidP="002361F1">
      <w:pPr>
        <w:spacing w:before="120"/>
        <w:jc w:val="both"/>
        <w:rPr>
          <w:sz w:val="28"/>
        </w:rPr>
      </w:pPr>
      <w:r w:rsidRPr="005151C3">
        <w:rPr>
          <w:sz w:val="28"/>
        </w:rPr>
        <w:t xml:space="preserve"> </w:t>
      </w:r>
      <w:r w:rsidRPr="005151C3">
        <w:rPr>
          <w:sz w:val="28"/>
        </w:rPr>
        <w:tab/>
        <w:t>- Thông báo khai thác tuyến;</w:t>
      </w:r>
    </w:p>
    <w:p w14:paraId="6050C016" w14:textId="77777777" w:rsidR="002361F1" w:rsidRPr="005151C3" w:rsidRDefault="002361F1" w:rsidP="002361F1">
      <w:pPr>
        <w:spacing w:before="120"/>
        <w:ind w:firstLine="720"/>
        <w:jc w:val="both"/>
        <w:rPr>
          <w:sz w:val="28"/>
        </w:rPr>
      </w:pPr>
      <w:r w:rsidRPr="005151C3">
        <w:rPr>
          <w:sz w:val="28"/>
        </w:rPr>
        <w:t xml:space="preserve"> - Ký hiệu phân biệt quốc gia; </w:t>
      </w:r>
    </w:p>
    <w:p w14:paraId="14E5E84F" w14:textId="77777777" w:rsidR="002361F1" w:rsidRPr="005151C3" w:rsidRDefault="002361F1" w:rsidP="002361F1">
      <w:pPr>
        <w:spacing w:before="120"/>
        <w:ind w:firstLine="720"/>
        <w:jc w:val="both"/>
        <w:rPr>
          <w:sz w:val="28"/>
        </w:rPr>
      </w:pPr>
      <w:r w:rsidRPr="005151C3">
        <w:rPr>
          <w:sz w:val="28"/>
        </w:rPr>
        <w:t>- Giấy phép liên vận của các phương tiện ngừng khai thác.</w:t>
      </w:r>
      <w:r w:rsidRPr="005151C3">
        <w:rPr>
          <w:sz w:val="28"/>
        </w:rPr>
        <w:tab/>
      </w:r>
    </w:p>
    <w:p w14:paraId="530DC9C8" w14:textId="77777777" w:rsidR="002361F1" w:rsidRPr="005151C3" w:rsidRDefault="002361F1" w:rsidP="002361F1">
      <w:pPr>
        <w:spacing w:before="120"/>
        <w:ind w:firstLine="720"/>
        <w:jc w:val="both"/>
        <w:rPr>
          <w:sz w:val="28"/>
        </w:rPr>
      </w:pPr>
      <w:r w:rsidRPr="005151C3">
        <w:rPr>
          <w:b/>
          <w:sz w:val="28"/>
        </w:rPr>
        <w:t>b. Số lượng hồ sơ:</w:t>
      </w:r>
      <w:r w:rsidRPr="005151C3">
        <w:rPr>
          <w:sz w:val="28"/>
        </w:rPr>
        <w:t xml:space="preserve"> 01 bộ</w:t>
      </w:r>
    </w:p>
    <w:p w14:paraId="5302E881" w14:textId="77777777" w:rsidR="002361F1" w:rsidRPr="005151C3" w:rsidRDefault="002361F1" w:rsidP="002361F1">
      <w:pPr>
        <w:spacing w:before="120"/>
        <w:ind w:firstLine="720"/>
        <w:jc w:val="both"/>
        <w:rPr>
          <w:b/>
          <w:sz w:val="28"/>
        </w:rPr>
      </w:pPr>
      <w:r w:rsidRPr="005151C3">
        <w:rPr>
          <w:b/>
          <w:sz w:val="28"/>
          <w:lang w:val="en-US"/>
        </w:rPr>
        <w:t>7</w:t>
      </w:r>
      <w:r w:rsidRPr="005151C3">
        <w:rPr>
          <w:b/>
          <w:sz w:val="28"/>
        </w:rPr>
        <w:t xml:space="preserve">.3. Cơ quan thực hiện: </w:t>
      </w:r>
      <w:r w:rsidRPr="005151C3">
        <w:rPr>
          <w:sz w:val="28"/>
        </w:rPr>
        <w:t>Sở Giao thông vận tải Đồng Tháp</w:t>
      </w:r>
    </w:p>
    <w:p w14:paraId="319E7774" w14:textId="77777777" w:rsidR="002361F1" w:rsidRPr="005151C3" w:rsidRDefault="002361F1" w:rsidP="002361F1">
      <w:pPr>
        <w:pStyle w:val="Vnbnnidung0"/>
        <w:adjustRightInd w:val="0"/>
        <w:snapToGrid w:val="0"/>
        <w:spacing w:before="120" w:after="0" w:line="240" w:lineRule="auto"/>
        <w:ind w:firstLine="0"/>
        <w:jc w:val="both"/>
        <w:rPr>
          <w:sz w:val="28"/>
          <w:szCs w:val="28"/>
        </w:rPr>
      </w:pPr>
      <w:r w:rsidRPr="005151C3">
        <w:rPr>
          <w:sz w:val="28"/>
        </w:rPr>
        <w:tab/>
      </w:r>
      <w:r w:rsidRPr="005151C3">
        <w:rPr>
          <w:b/>
          <w:sz w:val="28"/>
        </w:rPr>
        <w:t xml:space="preserve">7.4. Đối tượng thực hiện TTHC: </w:t>
      </w:r>
      <w:r w:rsidRPr="005151C3">
        <w:rPr>
          <w:rStyle w:val="Vnbnnidung"/>
          <w:sz w:val="28"/>
          <w:szCs w:val="28"/>
          <w:lang w:eastAsia="vi-VN"/>
        </w:rPr>
        <w:t>Đơn vị kinh doanh vận tải đáp ứng điều kiện theo quy định hiện hành được đăng ký khai thác tuyến vận tải hành khách cố định giữa Việt Nam, Lào và Campuchia.</w:t>
      </w:r>
    </w:p>
    <w:p w14:paraId="275967C5" w14:textId="77777777" w:rsidR="002361F1" w:rsidRPr="005151C3" w:rsidRDefault="002361F1" w:rsidP="002361F1">
      <w:pPr>
        <w:spacing w:before="120"/>
        <w:jc w:val="both"/>
        <w:rPr>
          <w:b/>
          <w:sz w:val="28"/>
        </w:rPr>
      </w:pPr>
      <w:r w:rsidRPr="005151C3">
        <w:rPr>
          <w:sz w:val="28"/>
        </w:rPr>
        <w:tab/>
      </w:r>
      <w:r w:rsidRPr="005151C3">
        <w:rPr>
          <w:b/>
          <w:sz w:val="28"/>
          <w:lang w:val="en-US"/>
        </w:rPr>
        <w:t>7</w:t>
      </w:r>
      <w:r w:rsidRPr="005151C3">
        <w:rPr>
          <w:b/>
          <w:sz w:val="28"/>
        </w:rPr>
        <w:t>.5.</w:t>
      </w:r>
      <w:r w:rsidRPr="005151C3">
        <w:rPr>
          <w:b/>
          <w:sz w:val="28"/>
          <w:lang w:val="en-US"/>
        </w:rPr>
        <w:t xml:space="preserve"> </w:t>
      </w:r>
      <w:r w:rsidRPr="005151C3">
        <w:rPr>
          <w:b/>
          <w:sz w:val="28"/>
        </w:rPr>
        <w:t xml:space="preserve">Kết quả của việc thực hiện TTHC: </w:t>
      </w:r>
    </w:p>
    <w:p w14:paraId="2BEEC71C" w14:textId="77777777" w:rsidR="002361F1" w:rsidRPr="005151C3" w:rsidRDefault="002361F1" w:rsidP="002361F1">
      <w:pPr>
        <w:spacing w:before="120"/>
        <w:ind w:firstLine="720"/>
        <w:jc w:val="both"/>
        <w:rPr>
          <w:sz w:val="28"/>
        </w:rPr>
      </w:pPr>
      <w:r w:rsidRPr="005151C3">
        <w:rPr>
          <w:b/>
          <w:sz w:val="28"/>
          <w:lang w:val="en-US"/>
        </w:rPr>
        <w:t xml:space="preserve">- </w:t>
      </w:r>
      <w:r w:rsidRPr="005151C3">
        <w:rPr>
          <w:sz w:val="28"/>
        </w:rPr>
        <w:t>Thông báo ngừng khai thác tuyến vận tải hành khách cố định giữa Việt Nam, Lào và Campuchia.</w:t>
      </w:r>
    </w:p>
    <w:p w14:paraId="02594F26" w14:textId="77777777" w:rsidR="002361F1" w:rsidRPr="005151C3" w:rsidRDefault="002361F1" w:rsidP="002361F1">
      <w:pPr>
        <w:spacing w:before="120"/>
        <w:ind w:firstLine="720"/>
        <w:jc w:val="both"/>
        <w:rPr>
          <w:sz w:val="28"/>
        </w:rPr>
      </w:pPr>
      <w:r w:rsidRPr="005151C3">
        <w:rPr>
          <w:sz w:val="28"/>
          <w:lang w:val="en-US"/>
        </w:rPr>
        <w:lastRenderedPageBreak/>
        <w:t xml:space="preserve">- </w:t>
      </w:r>
      <w:r w:rsidRPr="005151C3">
        <w:rPr>
          <w:sz w:val="28"/>
        </w:rPr>
        <w:t>Đơn vị kinh doanh vận tải chỉ được phép ngừng khai thác tuyến, ngừng phương tiện hoạt động trên tuyến sau khi đã niêm yết tại bến xe đầu tuyến phía Việt Nam tối thiểu 10 ngày.</w:t>
      </w:r>
    </w:p>
    <w:p w14:paraId="373E0D57" w14:textId="77777777" w:rsidR="002361F1" w:rsidRPr="005151C3" w:rsidRDefault="002361F1" w:rsidP="002361F1">
      <w:pPr>
        <w:spacing w:before="120"/>
        <w:jc w:val="both"/>
        <w:rPr>
          <w:sz w:val="28"/>
        </w:rPr>
      </w:pPr>
      <w:r w:rsidRPr="005151C3">
        <w:rPr>
          <w:sz w:val="28"/>
        </w:rPr>
        <w:tab/>
      </w:r>
      <w:r w:rsidRPr="005151C3">
        <w:rPr>
          <w:b/>
          <w:sz w:val="28"/>
          <w:lang w:val="en-US"/>
        </w:rPr>
        <w:t>7</w:t>
      </w:r>
      <w:r w:rsidRPr="005151C3">
        <w:rPr>
          <w:b/>
          <w:sz w:val="28"/>
        </w:rPr>
        <w:t>.6.</w:t>
      </w:r>
      <w:r w:rsidRPr="005151C3">
        <w:rPr>
          <w:b/>
          <w:sz w:val="28"/>
          <w:lang w:val="en-US"/>
        </w:rPr>
        <w:t xml:space="preserve"> </w:t>
      </w:r>
      <w:r w:rsidRPr="005151C3">
        <w:rPr>
          <w:b/>
          <w:sz w:val="28"/>
        </w:rPr>
        <w:t>Phí, lệ phí:</w:t>
      </w:r>
      <w:r w:rsidRPr="005151C3">
        <w:rPr>
          <w:sz w:val="28"/>
        </w:rPr>
        <w:t> không</w:t>
      </w:r>
    </w:p>
    <w:p w14:paraId="6292A6B6" w14:textId="77777777" w:rsidR="002361F1" w:rsidRPr="005151C3" w:rsidRDefault="002361F1" w:rsidP="002361F1">
      <w:pPr>
        <w:spacing w:before="120"/>
        <w:ind w:firstLine="720"/>
        <w:jc w:val="both"/>
        <w:rPr>
          <w:b/>
          <w:sz w:val="28"/>
        </w:rPr>
      </w:pPr>
      <w:r w:rsidRPr="005151C3">
        <w:rPr>
          <w:b/>
          <w:sz w:val="28"/>
          <w:lang w:val="en-US"/>
        </w:rPr>
        <w:t>7</w:t>
      </w:r>
      <w:r w:rsidRPr="005151C3">
        <w:rPr>
          <w:b/>
          <w:sz w:val="28"/>
        </w:rPr>
        <w:t>.7.</w:t>
      </w:r>
      <w:r w:rsidRPr="005151C3">
        <w:rPr>
          <w:b/>
          <w:sz w:val="28"/>
          <w:lang w:val="en-US"/>
        </w:rPr>
        <w:t xml:space="preserve"> </w:t>
      </w:r>
      <w:r w:rsidRPr="005151C3">
        <w:rPr>
          <w:b/>
          <w:sz w:val="28"/>
        </w:rPr>
        <w:t>Tên mẫu đơn, mẫu tờ khai:</w:t>
      </w:r>
    </w:p>
    <w:p w14:paraId="2F12785F" w14:textId="77777777" w:rsidR="002361F1" w:rsidRPr="005151C3" w:rsidRDefault="002361F1" w:rsidP="002361F1">
      <w:pPr>
        <w:pStyle w:val="Vnbnnidung60"/>
        <w:adjustRightInd w:val="0"/>
        <w:snapToGrid w:val="0"/>
        <w:spacing w:after="120" w:line="240" w:lineRule="auto"/>
        <w:ind w:firstLine="720"/>
        <w:jc w:val="both"/>
        <w:rPr>
          <w:rStyle w:val="Vnbnnidung6"/>
          <w:sz w:val="28"/>
          <w:szCs w:val="28"/>
          <w:lang w:eastAsia="vi-VN"/>
        </w:rPr>
      </w:pPr>
      <w:r w:rsidRPr="005151C3">
        <w:rPr>
          <w:sz w:val="28"/>
          <w:szCs w:val="28"/>
        </w:rPr>
        <w:t xml:space="preserve">Giấy đề nghị ngừng khai thác tuyến vận tải hành khách cố định giữa Việt Nam, Lào và Campuchia </w:t>
      </w:r>
      <w:r w:rsidRPr="005151C3">
        <w:rPr>
          <w:sz w:val="28"/>
        </w:rPr>
        <w:t xml:space="preserve">theo </w:t>
      </w:r>
      <w:r w:rsidRPr="005151C3">
        <w:rPr>
          <w:rStyle w:val="Vnbnnidung6"/>
          <w:sz w:val="28"/>
          <w:szCs w:val="28"/>
          <w:lang w:eastAsia="vi-VN"/>
        </w:rPr>
        <w:t>Mẫu số 10 Phụ lục VI của Nghị định số 119/NĐ-CP.</w:t>
      </w:r>
    </w:p>
    <w:p w14:paraId="72A0AFB2" w14:textId="77777777" w:rsidR="002361F1" w:rsidRPr="005151C3" w:rsidRDefault="002361F1" w:rsidP="002361F1">
      <w:pPr>
        <w:spacing w:before="120"/>
        <w:ind w:firstLine="720"/>
        <w:jc w:val="both"/>
        <w:rPr>
          <w:b/>
          <w:sz w:val="28"/>
          <w:lang w:val="en-US"/>
        </w:rPr>
      </w:pPr>
      <w:r w:rsidRPr="005151C3">
        <w:rPr>
          <w:b/>
          <w:sz w:val="28"/>
          <w:lang w:val="en-US"/>
        </w:rPr>
        <w:t>7</w:t>
      </w:r>
      <w:r w:rsidRPr="005151C3">
        <w:rPr>
          <w:b/>
          <w:sz w:val="28"/>
        </w:rPr>
        <w:t>.8.</w:t>
      </w:r>
      <w:r w:rsidRPr="005151C3">
        <w:rPr>
          <w:b/>
          <w:sz w:val="28"/>
          <w:lang w:val="en-US"/>
        </w:rPr>
        <w:t xml:space="preserve"> </w:t>
      </w:r>
      <w:r w:rsidRPr="005151C3">
        <w:rPr>
          <w:b/>
          <w:sz w:val="28"/>
        </w:rPr>
        <w:t>Yêu cầu, điều kiện thực hiện TTHC:</w:t>
      </w:r>
      <w:r w:rsidRPr="005151C3">
        <w:rPr>
          <w:b/>
          <w:sz w:val="28"/>
          <w:lang w:val="en-US"/>
        </w:rPr>
        <w:t xml:space="preserve"> không có</w:t>
      </w:r>
    </w:p>
    <w:p w14:paraId="1981420B" w14:textId="77777777" w:rsidR="002361F1" w:rsidRPr="005151C3" w:rsidRDefault="002361F1" w:rsidP="002361F1">
      <w:pPr>
        <w:spacing w:before="120"/>
        <w:ind w:firstLine="709"/>
        <w:jc w:val="both"/>
        <w:rPr>
          <w:b/>
          <w:sz w:val="28"/>
        </w:rPr>
      </w:pPr>
      <w:r w:rsidRPr="005151C3">
        <w:rPr>
          <w:b/>
          <w:sz w:val="28"/>
          <w:lang w:val="en-US"/>
        </w:rPr>
        <w:t>7</w:t>
      </w:r>
      <w:r w:rsidRPr="005151C3">
        <w:rPr>
          <w:b/>
          <w:sz w:val="28"/>
        </w:rPr>
        <w:t>.9.</w:t>
      </w:r>
      <w:r w:rsidRPr="005151C3">
        <w:rPr>
          <w:b/>
          <w:sz w:val="28"/>
          <w:lang w:val="en-US"/>
        </w:rPr>
        <w:t xml:space="preserve"> </w:t>
      </w:r>
      <w:r w:rsidRPr="005151C3">
        <w:rPr>
          <w:b/>
          <w:sz w:val="28"/>
        </w:rPr>
        <w:t>Căn cứ pháp lý của TTHC:</w:t>
      </w:r>
    </w:p>
    <w:p w14:paraId="0ECF5593" w14:textId="77777777" w:rsidR="002361F1" w:rsidRPr="005151C3" w:rsidRDefault="002361F1" w:rsidP="002361F1">
      <w:pPr>
        <w:spacing w:before="120"/>
        <w:ind w:firstLine="720"/>
        <w:jc w:val="both"/>
        <w:rPr>
          <w:sz w:val="28"/>
        </w:rPr>
      </w:pPr>
      <w:r w:rsidRPr="005151C3">
        <w:rPr>
          <w:sz w:val="28"/>
          <w:lang w:val="en-US"/>
        </w:rPr>
        <w:t>Điều 38, Nghị định số 119/NĐ-CP ngày 24/12/2021 của Thủ tướng Chính phủ quy định về trình tự, thủ tục cấp, cấp lại, thu hồi giấy phép vận tải đường bộ qua biên giới</w:t>
      </w:r>
      <w:r w:rsidRPr="005151C3">
        <w:rPr>
          <w:sz w:val="28"/>
        </w:rPr>
        <w:t>.</w:t>
      </w:r>
    </w:p>
    <w:p w14:paraId="43129702" w14:textId="77777777" w:rsidR="002361F1" w:rsidRPr="005151C3" w:rsidRDefault="002361F1" w:rsidP="002361F1">
      <w:pPr>
        <w:spacing w:before="120" w:after="120"/>
        <w:ind w:firstLine="720"/>
        <w:jc w:val="both"/>
        <w:rPr>
          <w:b/>
          <w:sz w:val="26"/>
          <w:szCs w:val="26"/>
        </w:rPr>
      </w:pPr>
      <w:r w:rsidRPr="005151C3">
        <w:rPr>
          <w:b/>
          <w:sz w:val="28"/>
          <w:lang w:val="en-US"/>
        </w:rPr>
        <w:t>7</w:t>
      </w:r>
      <w:r w:rsidRPr="005151C3">
        <w:rPr>
          <w:b/>
          <w:sz w:val="28"/>
        </w:rPr>
        <w:t>.10. Lưu hồ sơ (ISO):</w:t>
      </w:r>
      <w:r w:rsidRPr="005151C3">
        <w:rPr>
          <w:b/>
          <w:sz w:val="28"/>
          <w:lang w:val="en-US"/>
        </w:rPr>
        <w:t xml:space="preserve"> </w:t>
      </w:r>
      <w:r w:rsidRPr="005151C3">
        <w:rPr>
          <w:sz w:val="28"/>
        </w:rPr>
        <w:t>theo quy định không yêu cầu lưu hồ sơ.</w:t>
      </w:r>
    </w:p>
    <w:p w14:paraId="3B3800D1" w14:textId="77777777" w:rsidR="002361F1" w:rsidRPr="005151C3" w:rsidRDefault="002361F1" w:rsidP="002361F1">
      <w:pPr>
        <w:pStyle w:val="Vnbnnidung60"/>
        <w:adjustRightInd w:val="0"/>
        <w:snapToGrid w:val="0"/>
        <w:spacing w:after="120" w:line="240" w:lineRule="auto"/>
        <w:ind w:firstLine="720"/>
        <w:jc w:val="both"/>
        <w:rPr>
          <w:rStyle w:val="Vnbnnidung6"/>
          <w:b/>
          <w:bCs/>
          <w:lang w:eastAsia="vi-VN"/>
        </w:rPr>
      </w:pPr>
    </w:p>
    <w:p w14:paraId="6E842AA3" w14:textId="77777777" w:rsidR="002361F1" w:rsidRPr="005151C3" w:rsidRDefault="002361F1" w:rsidP="002361F1">
      <w:pPr>
        <w:pStyle w:val="Vnbnnidung60"/>
        <w:adjustRightInd w:val="0"/>
        <w:snapToGrid w:val="0"/>
        <w:spacing w:after="120" w:line="240" w:lineRule="auto"/>
        <w:ind w:firstLine="720"/>
        <w:jc w:val="both"/>
        <w:rPr>
          <w:rStyle w:val="Vnbnnidung6"/>
          <w:b/>
          <w:bCs/>
          <w:sz w:val="24"/>
          <w:szCs w:val="24"/>
          <w:lang w:eastAsia="vi-VN"/>
        </w:rPr>
      </w:pPr>
    </w:p>
    <w:p w14:paraId="5F64B1D0" w14:textId="77777777" w:rsidR="002361F1" w:rsidRPr="005151C3" w:rsidRDefault="002361F1" w:rsidP="002361F1">
      <w:pPr>
        <w:pStyle w:val="Vnbnnidung60"/>
        <w:adjustRightInd w:val="0"/>
        <w:snapToGrid w:val="0"/>
        <w:spacing w:after="120" w:line="240" w:lineRule="auto"/>
        <w:ind w:firstLine="720"/>
        <w:jc w:val="both"/>
        <w:rPr>
          <w:rStyle w:val="Vnbnnidung6"/>
          <w:b/>
          <w:bCs/>
          <w:sz w:val="24"/>
          <w:szCs w:val="24"/>
          <w:lang w:eastAsia="vi-VN"/>
        </w:rPr>
      </w:pPr>
      <w:r w:rsidRPr="005151C3">
        <w:rPr>
          <w:rStyle w:val="Vnbnnidung6"/>
          <w:b/>
          <w:bCs/>
          <w:sz w:val="24"/>
          <w:szCs w:val="24"/>
          <w:lang w:eastAsia="vi-VN"/>
        </w:rPr>
        <w:t>Mẫu số 10. Giấy đề nghị ngừng khai thác tuyến vận tải hành khách cố định giữa Việt Nam, Lào và Campuchia</w:t>
      </w:r>
    </w:p>
    <w:tbl>
      <w:tblPr>
        <w:tblW w:w="0" w:type="auto"/>
        <w:jc w:val="center"/>
        <w:tblCellMar>
          <w:left w:w="0" w:type="dxa"/>
          <w:right w:w="0" w:type="dxa"/>
        </w:tblCellMar>
        <w:tblLook w:val="04A0" w:firstRow="1" w:lastRow="0" w:firstColumn="1" w:lastColumn="0" w:noHBand="0" w:noVBand="1"/>
      </w:tblPr>
      <w:tblGrid>
        <w:gridCol w:w="4038"/>
        <w:gridCol w:w="4967"/>
      </w:tblGrid>
      <w:tr w:rsidR="002361F1" w:rsidRPr="005151C3" w14:paraId="5CC4618B" w14:textId="77777777" w:rsidTr="008A16B8">
        <w:trPr>
          <w:trHeight w:val="441"/>
          <w:jc w:val="center"/>
        </w:trPr>
        <w:tc>
          <w:tcPr>
            <w:tcW w:w="4038" w:type="dxa"/>
            <w:tcMar>
              <w:top w:w="0" w:type="dxa"/>
              <w:left w:w="108" w:type="dxa"/>
              <w:bottom w:w="0" w:type="dxa"/>
              <w:right w:w="108" w:type="dxa"/>
            </w:tcMar>
            <w:hideMark/>
          </w:tcPr>
          <w:p w14:paraId="3506697B" w14:textId="77777777" w:rsidR="002361F1" w:rsidRPr="005151C3" w:rsidRDefault="002361F1" w:rsidP="008A16B8">
            <w:pPr>
              <w:shd w:val="solid" w:color="FFFFFF" w:fill="auto"/>
              <w:adjustRightInd w:val="0"/>
              <w:snapToGrid w:val="0"/>
              <w:jc w:val="center"/>
              <w:rPr>
                <w:rStyle w:val="Vnbnnidung6"/>
                <w:b/>
                <w:bCs/>
                <w:sz w:val="24"/>
                <w:szCs w:val="24"/>
              </w:rPr>
            </w:pPr>
            <w:r w:rsidRPr="005151C3">
              <w:rPr>
                <w:rStyle w:val="Vnbnnidung6"/>
                <w:b/>
                <w:bCs/>
                <w:sz w:val="24"/>
                <w:szCs w:val="24"/>
              </w:rPr>
              <w:t>TÊN ĐƠN VỊ KINH DOANH</w:t>
            </w:r>
          </w:p>
          <w:p w14:paraId="52096342" w14:textId="77777777" w:rsidR="002361F1" w:rsidRPr="005151C3" w:rsidRDefault="002361F1" w:rsidP="008A16B8">
            <w:pPr>
              <w:shd w:val="solid" w:color="FFFFFF" w:fill="auto"/>
              <w:adjustRightInd w:val="0"/>
              <w:snapToGrid w:val="0"/>
              <w:jc w:val="center"/>
              <w:rPr>
                <w:sz w:val="24"/>
                <w:szCs w:val="24"/>
                <w:vertAlign w:val="superscript"/>
                <w:lang w:eastAsia="zh-CN"/>
              </w:rPr>
            </w:pPr>
            <w:r w:rsidRPr="005151C3">
              <w:rPr>
                <w:rStyle w:val="Vnbnnidung6"/>
                <w:b/>
                <w:bCs/>
                <w:sz w:val="24"/>
                <w:szCs w:val="24"/>
              </w:rPr>
              <w:t>VẬN TẢI</w:t>
            </w:r>
            <w:r w:rsidRPr="005151C3">
              <w:rPr>
                <w:b/>
                <w:bCs/>
                <w:sz w:val="24"/>
                <w:szCs w:val="24"/>
                <w:lang w:eastAsia="zh-CN"/>
              </w:rPr>
              <w:br/>
            </w:r>
            <w:r w:rsidRPr="005151C3">
              <w:rPr>
                <w:bCs/>
                <w:sz w:val="24"/>
                <w:szCs w:val="24"/>
                <w:vertAlign w:val="superscript"/>
                <w:lang w:eastAsia="zh-CN"/>
              </w:rPr>
              <w:t>________</w:t>
            </w:r>
          </w:p>
          <w:p w14:paraId="4D31B112" w14:textId="77777777" w:rsidR="002361F1" w:rsidRPr="005151C3" w:rsidRDefault="002361F1" w:rsidP="008A16B8">
            <w:pPr>
              <w:shd w:val="solid" w:color="FFFFFF" w:fill="auto"/>
              <w:adjustRightInd w:val="0"/>
              <w:snapToGrid w:val="0"/>
              <w:jc w:val="center"/>
              <w:rPr>
                <w:sz w:val="24"/>
                <w:szCs w:val="24"/>
                <w:lang w:val="en-US" w:eastAsia="zh-CN"/>
              </w:rPr>
            </w:pPr>
            <w:r w:rsidRPr="005151C3">
              <w:rPr>
                <w:rStyle w:val="Vnbnnidung6"/>
                <w:sz w:val="24"/>
                <w:szCs w:val="24"/>
              </w:rPr>
              <w:t>Số:</w:t>
            </w:r>
            <w:r w:rsidRPr="005151C3">
              <w:rPr>
                <w:rStyle w:val="Vnbnnidung6"/>
                <w:sz w:val="24"/>
                <w:szCs w:val="24"/>
                <w:lang w:val="en-US"/>
              </w:rPr>
              <w:t xml:space="preserve"> ........../...........</w:t>
            </w:r>
          </w:p>
        </w:tc>
        <w:tc>
          <w:tcPr>
            <w:tcW w:w="4967" w:type="dxa"/>
            <w:tcMar>
              <w:top w:w="0" w:type="dxa"/>
              <w:left w:w="108" w:type="dxa"/>
              <w:bottom w:w="0" w:type="dxa"/>
              <w:right w:w="108" w:type="dxa"/>
            </w:tcMar>
            <w:hideMark/>
          </w:tcPr>
          <w:p w14:paraId="0662CE11" w14:textId="77777777" w:rsidR="002361F1" w:rsidRPr="005151C3" w:rsidRDefault="002361F1" w:rsidP="008A16B8">
            <w:pPr>
              <w:shd w:val="solid" w:color="FFFFFF" w:fill="auto"/>
              <w:adjustRightInd w:val="0"/>
              <w:snapToGrid w:val="0"/>
              <w:jc w:val="center"/>
              <w:rPr>
                <w:bCs/>
                <w:sz w:val="24"/>
                <w:szCs w:val="24"/>
                <w:vertAlign w:val="superscript"/>
                <w:lang w:val="en-US" w:eastAsia="zh-CN"/>
              </w:rPr>
            </w:pPr>
            <w:r w:rsidRPr="005151C3">
              <w:rPr>
                <w:b/>
                <w:bCs/>
                <w:sz w:val="24"/>
                <w:szCs w:val="24"/>
                <w:lang w:eastAsia="zh-CN"/>
              </w:rPr>
              <w:t>CỘNG HÒA XÃ HỘI CHỦ NGHĨA VIỆT NAM</w:t>
            </w:r>
            <w:r w:rsidRPr="005151C3">
              <w:rPr>
                <w:b/>
                <w:bCs/>
                <w:sz w:val="24"/>
                <w:szCs w:val="24"/>
                <w:lang w:eastAsia="zh-CN"/>
              </w:rPr>
              <w:br/>
              <w:t xml:space="preserve">Độc lập - Tự do - Hạnh phúc </w:t>
            </w:r>
            <w:r w:rsidRPr="005151C3">
              <w:rPr>
                <w:b/>
                <w:bCs/>
                <w:sz w:val="24"/>
                <w:szCs w:val="24"/>
                <w:lang w:eastAsia="zh-CN"/>
              </w:rPr>
              <w:br/>
            </w:r>
            <w:r w:rsidRPr="005151C3">
              <w:rPr>
                <w:bCs/>
                <w:sz w:val="24"/>
                <w:szCs w:val="24"/>
                <w:vertAlign w:val="superscript"/>
                <w:lang w:val="en-US" w:eastAsia="zh-CN"/>
              </w:rPr>
              <w:t>_______________________</w:t>
            </w:r>
          </w:p>
          <w:p w14:paraId="17882371" w14:textId="77777777" w:rsidR="002361F1" w:rsidRPr="005151C3" w:rsidRDefault="002361F1" w:rsidP="008A16B8">
            <w:pPr>
              <w:pStyle w:val="Vnbnnidung60"/>
              <w:adjustRightInd w:val="0"/>
              <w:snapToGrid w:val="0"/>
              <w:spacing w:after="120" w:line="240" w:lineRule="auto"/>
              <w:jc w:val="center"/>
              <w:rPr>
                <w:sz w:val="24"/>
                <w:szCs w:val="24"/>
              </w:rPr>
            </w:pPr>
            <w:r w:rsidRPr="005151C3">
              <w:rPr>
                <w:rStyle w:val="Vnbnnidung6"/>
                <w:i/>
                <w:iCs/>
                <w:sz w:val="24"/>
                <w:szCs w:val="24"/>
                <w:lang w:eastAsia="vi-VN"/>
              </w:rPr>
              <w:t>........, ngày ... tháng ... năm ...</w:t>
            </w:r>
          </w:p>
        </w:tc>
      </w:tr>
    </w:tbl>
    <w:p w14:paraId="74DEF3E0" w14:textId="77777777" w:rsidR="002361F1" w:rsidRPr="005151C3" w:rsidRDefault="002361F1" w:rsidP="002361F1">
      <w:pPr>
        <w:pStyle w:val="Vnbnnidung60"/>
        <w:adjustRightInd w:val="0"/>
        <w:snapToGrid w:val="0"/>
        <w:spacing w:after="0" w:line="240" w:lineRule="auto"/>
        <w:jc w:val="center"/>
        <w:rPr>
          <w:rStyle w:val="Vnbnnidung6"/>
          <w:b/>
          <w:bCs/>
          <w:sz w:val="24"/>
          <w:szCs w:val="24"/>
          <w:lang w:eastAsia="vi-VN"/>
        </w:rPr>
      </w:pPr>
    </w:p>
    <w:p w14:paraId="283EC52C" w14:textId="77777777" w:rsidR="002361F1" w:rsidRPr="005151C3" w:rsidRDefault="002361F1" w:rsidP="002361F1">
      <w:pPr>
        <w:pStyle w:val="Vnbnnidung60"/>
        <w:adjustRightInd w:val="0"/>
        <w:snapToGrid w:val="0"/>
        <w:spacing w:after="0" w:line="240" w:lineRule="auto"/>
        <w:jc w:val="center"/>
        <w:rPr>
          <w:rStyle w:val="Vnbnnidung6"/>
          <w:b/>
          <w:bCs/>
          <w:sz w:val="24"/>
          <w:szCs w:val="24"/>
          <w:lang w:eastAsia="vi-VN"/>
        </w:rPr>
      </w:pPr>
    </w:p>
    <w:p w14:paraId="0B1EF8F0" w14:textId="77777777" w:rsidR="002361F1" w:rsidRPr="005151C3" w:rsidRDefault="002361F1" w:rsidP="002361F1">
      <w:pPr>
        <w:pStyle w:val="Vnbnnidung60"/>
        <w:adjustRightInd w:val="0"/>
        <w:snapToGrid w:val="0"/>
        <w:spacing w:after="0" w:line="240" w:lineRule="auto"/>
        <w:jc w:val="center"/>
        <w:rPr>
          <w:sz w:val="24"/>
          <w:szCs w:val="24"/>
        </w:rPr>
      </w:pPr>
      <w:r w:rsidRPr="005151C3">
        <w:rPr>
          <w:rStyle w:val="Vnbnnidung6"/>
          <w:b/>
          <w:bCs/>
          <w:sz w:val="24"/>
          <w:szCs w:val="24"/>
          <w:lang w:eastAsia="vi-VN"/>
        </w:rPr>
        <w:t>GIẤY ĐỀ NGHỊ</w:t>
      </w:r>
    </w:p>
    <w:p w14:paraId="3E40BB65" w14:textId="77777777" w:rsidR="002361F1" w:rsidRPr="005151C3" w:rsidRDefault="002361F1" w:rsidP="002361F1">
      <w:pPr>
        <w:pStyle w:val="Vnbnnidung60"/>
        <w:adjustRightInd w:val="0"/>
        <w:snapToGrid w:val="0"/>
        <w:spacing w:after="0" w:line="240" w:lineRule="auto"/>
        <w:jc w:val="center"/>
        <w:rPr>
          <w:sz w:val="24"/>
          <w:szCs w:val="24"/>
        </w:rPr>
      </w:pPr>
      <w:r w:rsidRPr="005151C3">
        <w:rPr>
          <w:rStyle w:val="Vnbnnidung6"/>
          <w:b/>
          <w:bCs/>
          <w:sz w:val="24"/>
          <w:szCs w:val="24"/>
          <w:lang w:eastAsia="vi-VN"/>
        </w:rPr>
        <w:t>NGỪNG KHAI THÁC TUYẾN VẬN TẢI HÀNH KHÁCH CỐ ĐỊNH GIỮA VIỆT NAM, LÀO VÀ CAMPUCHIA</w:t>
      </w:r>
    </w:p>
    <w:p w14:paraId="5461F1F9" w14:textId="77777777" w:rsidR="002361F1" w:rsidRPr="005151C3" w:rsidRDefault="002361F1" w:rsidP="002361F1">
      <w:pPr>
        <w:pStyle w:val="Vnbnnidung60"/>
        <w:adjustRightInd w:val="0"/>
        <w:snapToGrid w:val="0"/>
        <w:spacing w:after="0" w:line="240" w:lineRule="auto"/>
        <w:jc w:val="center"/>
        <w:rPr>
          <w:rStyle w:val="Vnbnnidung6"/>
          <w:sz w:val="24"/>
          <w:szCs w:val="24"/>
          <w:lang w:eastAsia="vi-VN"/>
        </w:rPr>
      </w:pPr>
      <w:r w:rsidRPr="005151C3">
        <w:rPr>
          <w:rStyle w:val="Vnbnnidung6"/>
          <w:sz w:val="24"/>
          <w:szCs w:val="24"/>
          <w:lang w:eastAsia="vi-VN"/>
        </w:rPr>
        <w:t>_____________</w:t>
      </w:r>
    </w:p>
    <w:p w14:paraId="4C8CC6F5" w14:textId="77777777" w:rsidR="002361F1" w:rsidRPr="005151C3" w:rsidRDefault="002361F1" w:rsidP="002361F1">
      <w:pPr>
        <w:pStyle w:val="Vnbnnidung60"/>
        <w:adjustRightInd w:val="0"/>
        <w:snapToGrid w:val="0"/>
        <w:spacing w:after="0" w:line="240" w:lineRule="auto"/>
        <w:jc w:val="center"/>
        <w:rPr>
          <w:sz w:val="24"/>
          <w:szCs w:val="24"/>
        </w:rPr>
      </w:pPr>
      <w:r w:rsidRPr="005151C3">
        <w:rPr>
          <w:rStyle w:val="Vnbnnidung6"/>
          <w:sz w:val="24"/>
          <w:szCs w:val="24"/>
          <w:lang w:eastAsia="vi-VN"/>
        </w:rPr>
        <w:t>Kính gửi: Tổng cục Đường bộ Việt Nam.</w:t>
      </w:r>
    </w:p>
    <w:p w14:paraId="4FB97540" w14:textId="77777777" w:rsidR="002361F1" w:rsidRPr="005151C3" w:rsidRDefault="002361F1" w:rsidP="002361F1">
      <w:pPr>
        <w:pStyle w:val="Vnbnnidung60"/>
        <w:tabs>
          <w:tab w:val="left" w:pos="1924"/>
          <w:tab w:val="left" w:leader="dot" w:pos="9717"/>
        </w:tabs>
        <w:adjustRightInd w:val="0"/>
        <w:snapToGrid w:val="0"/>
        <w:spacing w:after="0" w:line="240" w:lineRule="auto"/>
        <w:jc w:val="center"/>
        <w:rPr>
          <w:rStyle w:val="Vnbnnidung6"/>
          <w:sz w:val="24"/>
          <w:szCs w:val="24"/>
          <w:lang w:eastAsia="vi-VN"/>
        </w:rPr>
      </w:pPr>
      <w:bookmarkStart w:id="0" w:name="bookmark1148"/>
    </w:p>
    <w:p w14:paraId="18D406B2" w14:textId="77777777" w:rsidR="002361F1" w:rsidRPr="005151C3" w:rsidRDefault="002361F1" w:rsidP="002361F1">
      <w:pPr>
        <w:pStyle w:val="Vnbnnidung60"/>
        <w:tabs>
          <w:tab w:val="left" w:pos="1924"/>
          <w:tab w:val="left" w:leader="dot" w:pos="9050"/>
        </w:tabs>
        <w:adjustRightInd w:val="0"/>
        <w:snapToGrid w:val="0"/>
        <w:spacing w:after="120" w:line="240" w:lineRule="auto"/>
        <w:ind w:firstLine="720"/>
        <w:jc w:val="both"/>
        <w:rPr>
          <w:sz w:val="24"/>
          <w:szCs w:val="24"/>
        </w:rPr>
      </w:pPr>
      <w:r w:rsidRPr="005151C3">
        <w:rPr>
          <w:rStyle w:val="Vnbnnidung6"/>
          <w:sz w:val="24"/>
          <w:szCs w:val="24"/>
          <w:lang w:eastAsia="vi-VN"/>
        </w:rPr>
        <w:t>1</w:t>
      </w:r>
      <w:bookmarkEnd w:id="0"/>
      <w:r w:rsidRPr="005151C3">
        <w:rPr>
          <w:rStyle w:val="Vnbnnidung6"/>
          <w:sz w:val="24"/>
          <w:szCs w:val="24"/>
          <w:lang w:eastAsia="vi-VN"/>
        </w:rPr>
        <w:t xml:space="preserve">. Tên đơn vị kinh doanh vận tải: </w:t>
      </w:r>
      <w:r w:rsidRPr="005151C3">
        <w:rPr>
          <w:rStyle w:val="Vnbnnidung6"/>
          <w:sz w:val="24"/>
          <w:szCs w:val="24"/>
          <w:lang w:eastAsia="vi-VN"/>
        </w:rPr>
        <w:tab/>
      </w:r>
    </w:p>
    <w:p w14:paraId="1911AA77" w14:textId="77777777" w:rsidR="002361F1" w:rsidRPr="005151C3" w:rsidRDefault="002361F1" w:rsidP="002361F1">
      <w:pPr>
        <w:pStyle w:val="Vnbnnidung60"/>
        <w:tabs>
          <w:tab w:val="left" w:pos="1953"/>
          <w:tab w:val="left" w:leader="dot" w:pos="9050"/>
        </w:tabs>
        <w:adjustRightInd w:val="0"/>
        <w:snapToGrid w:val="0"/>
        <w:spacing w:after="120" w:line="240" w:lineRule="auto"/>
        <w:ind w:firstLine="720"/>
        <w:jc w:val="both"/>
        <w:rPr>
          <w:sz w:val="24"/>
          <w:szCs w:val="24"/>
        </w:rPr>
      </w:pPr>
      <w:bookmarkStart w:id="1" w:name="bookmark1149"/>
      <w:r w:rsidRPr="005151C3">
        <w:rPr>
          <w:rStyle w:val="Vnbnnidung6"/>
          <w:sz w:val="24"/>
          <w:szCs w:val="24"/>
          <w:lang w:eastAsia="vi-VN"/>
        </w:rPr>
        <w:t>2</w:t>
      </w:r>
      <w:bookmarkEnd w:id="1"/>
      <w:r w:rsidRPr="005151C3">
        <w:rPr>
          <w:rStyle w:val="Vnbnnidung6"/>
          <w:sz w:val="24"/>
          <w:szCs w:val="24"/>
          <w:lang w:eastAsia="vi-VN"/>
        </w:rPr>
        <w:t xml:space="preserve">. Địa chỉ: </w:t>
      </w:r>
      <w:r w:rsidRPr="005151C3">
        <w:rPr>
          <w:rStyle w:val="Vnbnnidung6"/>
          <w:sz w:val="24"/>
          <w:szCs w:val="24"/>
          <w:lang w:eastAsia="vi-VN"/>
        </w:rPr>
        <w:tab/>
      </w:r>
      <w:r w:rsidRPr="005151C3">
        <w:rPr>
          <w:rStyle w:val="Vnbnnidung6"/>
          <w:sz w:val="24"/>
          <w:szCs w:val="24"/>
          <w:lang w:eastAsia="vi-VN"/>
        </w:rPr>
        <w:tab/>
      </w:r>
    </w:p>
    <w:p w14:paraId="55C55BDD" w14:textId="77777777" w:rsidR="002361F1" w:rsidRPr="005151C3" w:rsidRDefault="002361F1" w:rsidP="002361F1">
      <w:pPr>
        <w:pStyle w:val="Vnbnnidung60"/>
        <w:tabs>
          <w:tab w:val="left" w:pos="1953"/>
          <w:tab w:val="left" w:leader="dot" w:pos="5497"/>
          <w:tab w:val="left" w:leader="dot" w:pos="9717"/>
        </w:tabs>
        <w:adjustRightInd w:val="0"/>
        <w:snapToGrid w:val="0"/>
        <w:spacing w:after="120" w:line="240" w:lineRule="auto"/>
        <w:ind w:firstLine="720"/>
        <w:jc w:val="both"/>
        <w:rPr>
          <w:sz w:val="24"/>
          <w:szCs w:val="24"/>
        </w:rPr>
      </w:pPr>
      <w:bookmarkStart w:id="2" w:name="bookmark1150"/>
      <w:r w:rsidRPr="005151C3">
        <w:rPr>
          <w:rStyle w:val="Vnbnnidung6"/>
          <w:sz w:val="24"/>
          <w:szCs w:val="24"/>
          <w:lang w:eastAsia="vi-VN"/>
        </w:rPr>
        <w:t>3</w:t>
      </w:r>
      <w:bookmarkEnd w:id="2"/>
      <w:r w:rsidRPr="005151C3">
        <w:rPr>
          <w:rStyle w:val="Vnbnnidung6"/>
          <w:sz w:val="24"/>
          <w:szCs w:val="24"/>
          <w:lang w:eastAsia="vi-VN"/>
        </w:rPr>
        <w:t>. Số điện thoại: .................. số Fax</w:t>
      </w:r>
      <w:r w:rsidRPr="005151C3">
        <w:rPr>
          <w:rStyle w:val="Vnbnnidung6"/>
          <w:sz w:val="24"/>
          <w:szCs w:val="24"/>
        </w:rPr>
        <w:t>:</w:t>
      </w:r>
      <w:r w:rsidRPr="005151C3">
        <w:rPr>
          <w:rStyle w:val="Vnbnnidung6"/>
          <w:sz w:val="24"/>
          <w:szCs w:val="24"/>
          <w:lang w:eastAsia="vi-VN"/>
        </w:rPr>
        <w:t xml:space="preserve"> </w:t>
      </w:r>
      <w:r w:rsidRPr="005151C3">
        <w:rPr>
          <w:rStyle w:val="Vnbnnidung6"/>
          <w:sz w:val="24"/>
          <w:szCs w:val="24"/>
          <w:lang w:eastAsia="vi-VN"/>
        </w:rPr>
        <w:tab/>
      </w:r>
    </w:p>
    <w:p w14:paraId="0F6215D0" w14:textId="77777777" w:rsidR="002361F1" w:rsidRPr="005151C3" w:rsidRDefault="002361F1" w:rsidP="002361F1">
      <w:pPr>
        <w:pStyle w:val="Vnbnnidung60"/>
        <w:tabs>
          <w:tab w:val="left" w:pos="1953"/>
        </w:tabs>
        <w:adjustRightInd w:val="0"/>
        <w:snapToGrid w:val="0"/>
        <w:spacing w:after="120" w:line="240" w:lineRule="auto"/>
        <w:ind w:firstLine="720"/>
        <w:jc w:val="both"/>
        <w:rPr>
          <w:sz w:val="24"/>
          <w:szCs w:val="24"/>
        </w:rPr>
      </w:pPr>
      <w:bookmarkStart w:id="3" w:name="bookmark1151"/>
      <w:r w:rsidRPr="005151C3">
        <w:rPr>
          <w:rStyle w:val="Vnbnnidung6"/>
          <w:sz w:val="24"/>
          <w:szCs w:val="24"/>
          <w:lang w:eastAsia="vi-VN"/>
        </w:rPr>
        <w:t>4</w:t>
      </w:r>
      <w:bookmarkEnd w:id="3"/>
      <w:r w:rsidRPr="005151C3">
        <w:rPr>
          <w:rStyle w:val="Vnbnnidung6"/>
          <w:sz w:val="24"/>
          <w:szCs w:val="24"/>
          <w:lang w:eastAsia="vi-VN"/>
        </w:rPr>
        <w:t xml:space="preserve">. Giấy phép vận tải đường bộ quốc tế giữa Việt Nam, Lào và Campuchia do Tổng cục Đường bộ Việt Nam cấp số: ....................................... Ngày cấp: .......................... </w:t>
      </w:r>
    </w:p>
    <w:p w14:paraId="40EB8EF3" w14:textId="77777777" w:rsidR="002361F1" w:rsidRPr="005151C3" w:rsidRDefault="002361F1" w:rsidP="002361F1">
      <w:pPr>
        <w:pStyle w:val="Vnbnnidung60"/>
        <w:tabs>
          <w:tab w:val="left" w:pos="1953"/>
          <w:tab w:val="left" w:leader="dot" w:pos="3572"/>
          <w:tab w:val="left" w:leader="dot" w:pos="4158"/>
          <w:tab w:val="right" w:leader="dot" w:pos="4873"/>
          <w:tab w:val="left" w:leader="dot" w:pos="5247"/>
          <w:tab w:val="left" w:leader="dot" w:pos="8804"/>
        </w:tabs>
        <w:adjustRightInd w:val="0"/>
        <w:snapToGrid w:val="0"/>
        <w:spacing w:after="120" w:line="240" w:lineRule="auto"/>
        <w:ind w:firstLine="720"/>
        <w:jc w:val="both"/>
        <w:rPr>
          <w:sz w:val="24"/>
          <w:szCs w:val="24"/>
        </w:rPr>
      </w:pPr>
      <w:bookmarkStart w:id="4" w:name="bookmark1152"/>
      <w:r w:rsidRPr="005151C3">
        <w:rPr>
          <w:rStyle w:val="Vnbnnidung6"/>
          <w:sz w:val="24"/>
          <w:szCs w:val="24"/>
          <w:lang w:eastAsia="vi-VN"/>
        </w:rPr>
        <w:t>5</w:t>
      </w:r>
      <w:bookmarkEnd w:id="4"/>
      <w:r w:rsidRPr="005151C3">
        <w:rPr>
          <w:rStyle w:val="Vnbnnidung6"/>
          <w:sz w:val="24"/>
          <w:szCs w:val="24"/>
          <w:lang w:eastAsia="vi-VN"/>
        </w:rPr>
        <w:t xml:space="preserve">. Kể từ ngày ....../ </w:t>
      </w:r>
      <w:proofErr w:type="gramStart"/>
      <w:r w:rsidRPr="005151C3">
        <w:rPr>
          <w:rStyle w:val="Vnbnnidung6"/>
          <w:sz w:val="24"/>
          <w:szCs w:val="24"/>
          <w:lang w:eastAsia="vi-VN"/>
        </w:rPr>
        <w:t>.....</w:t>
      </w:r>
      <w:proofErr w:type="gramEnd"/>
      <w:r w:rsidRPr="005151C3">
        <w:rPr>
          <w:rStyle w:val="Vnbnnidung6"/>
          <w:sz w:val="24"/>
          <w:szCs w:val="24"/>
          <w:lang w:eastAsia="vi-VN"/>
        </w:rPr>
        <w:t xml:space="preserve">/.... , ........................(đơn vị kinh doanh vận tải) sẽ ngừng khai thác </w:t>
      </w:r>
      <w:r w:rsidRPr="005151C3">
        <w:rPr>
          <w:rStyle w:val="Vnbnnidung6"/>
          <w:sz w:val="24"/>
          <w:szCs w:val="24"/>
          <w:lang w:eastAsia="vi-VN"/>
        </w:rPr>
        <w:lastRenderedPageBreak/>
        <w:t>tuyến vận tải hành khách cố định giữa Việt Nam, Lào và Campuchia.</w:t>
      </w:r>
    </w:p>
    <w:p w14:paraId="27D7D792" w14:textId="77777777" w:rsidR="002361F1" w:rsidRPr="005151C3" w:rsidRDefault="002361F1" w:rsidP="002361F1">
      <w:pPr>
        <w:pStyle w:val="Vnbnnidung60"/>
        <w:tabs>
          <w:tab w:val="left" w:pos="1953"/>
          <w:tab w:val="left" w:leader="dot" w:pos="9050"/>
        </w:tabs>
        <w:adjustRightInd w:val="0"/>
        <w:snapToGrid w:val="0"/>
        <w:spacing w:after="0" w:line="240" w:lineRule="auto"/>
        <w:ind w:firstLine="720"/>
        <w:jc w:val="both"/>
        <w:rPr>
          <w:sz w:val="24"/>
          <w:szCs w:val="24"/>
        </w:rPr>
      </w:pPr>
      <w:bookmarkStart w:id="5" w:name="bookmark1153"/>
      <w:r w:rsidRPr="005151C3">
        <w:rPr>
          <w:rStyle w:val="Vnbnnidung6"/>
          <w:sz w:val="24"/>
          <w:szCs w:val="24"/>
          <w:lang w:eastAsia="vi-VN"/>
        </w:rPr>
        <w:t>6</w:t>
      </w:r>
      <w:bookmarkEnd w:id="5"/>
      <w:r w:rsidRPr="005151C3">
        <w:rPr>
          <w:rStyle w:val="Vnbnnidung6"/>
          <w:sz w:val="24"/>
          <w:szCs w:val="24"/>
          <w:lang w:eastAsia="vi-VN"/>
        </w:rPr>
        <w:t xml:space="preserve">. Tên tuyến đề nghị ngừng khai thác: </w:t>
      </w:r>
      <w:r w:rsidRPr="005151C3">
        <w:rPr>
          <w:rStyle w:val="Vnbnnidung6"/>
          <w:sz w:val="24"/>
          <w:szCs w:val="24"/>
          <w:lang w:eastAsia="vi-VN"/>
        </w:rPr>
        <w:tab/>
      </w:r>
    </w:p>
    <w:p w14:paraId="1E75C6F8" w14:textId="77777777" w:rsidR="002361F1" w:rsidRPr="005151C3" w:rsidRDefault="002361F1" w:rsidP="002361F1">
      <w:pPr>
        <w:pStyle w:val="Vnbnnidung60"/>
        <w:tabs>
          <w:tab w:val="left" w:pos="6021"/>
        </w:tabs>
        <w:adjustRightInd w:val="0"/>
        <w:snapToGrid w:val="0"/>
        <w:spacing w:after="0" w:line="240" w:lineRule="auto"/>
        <w:ind w:firstLine="720"/>
        <w:jc w:val="both"/>
        <w:rPr>
          <w:rStyle w:val="Vnbnnidung6"/>
          <w:i/>
          <w:iCs/>
          <w:sz w:val="24"/>
          <w:szCs w:val="24"/>
          <w:lang w:eastAsia="vi-VN"/>
        </w:rPr>
      </w:pPr>
    </w:p>
    <w:tbl>
      <w:tblPr>
        <w:tblW w:w="0" w:type="auto"/>
        <w:jc w:val="center"/>
        <w:tblCellMar>
          <w:left w:w="0" w:type="dxa"/>
          <w:right w:w="0" w:type="dxa"/>
        </w:tblCellMar>
        <w:tblLook w:val="04A0" w:firstRow="1" w:lastRow="0" w:firstColumn="1" w:lastColumn="0" w:noHBand="0" w:noVBand="1"/>
      </w:tblPr>
      <w:tblGrid>
        <w:gridCol w:w="4758"/>
        <w:gridCol w:w="4247"/>
      </w:tblGrid>
      <w:tr w:rsidR="002361F1" w:rsidRPr="005151C3" w14:paraId="5A380C5E" w14:textId="77777777" w:rsidTr="008A16B8">
        <w:trPr>
          <w:trHeight w:val="441"/>
          <w:jc w:val="center"/>
        </w:trPr>
        <w:tc>
          <w:tcPr>
            <w:tcW w:w="4758" w:type="dxa"/>
            <w:tcMar>
              <w:top w:w="0" w:type="dxa"/>
              <w:left w:w="108" w:type="dxa"/>
              <w:bottom w:w="0" w:type="dxa"/>
              <w:right w:w="108" w:type="dxa"/>
            </w:tcMar>
            <w:hideMark/>
          </w:tcPr>
          <w:p w14:paraId="275EE426" w14:textId="77777777" w:rsidR="002361F1" w:rsidRPr="005151C3" w:rsidRDefault="002361F1" w:rsidP="008A16B8">
            <w:pPr>
              <w:pStyle w:val="Vnbnnidung60"/>
              <w:tabs>
                <w:tab w:val="left" w:pos="5352"/>
              </w:tabs>
              <w:adjustRightInd w:val="0"/>
              <w:snapToGrid w:val="0"/>
              <w:spacing w:after="0" w:line="240" w:lineRule="auto"/>
              <w:jc w:val="both"/>
              <w:rPr>
                <w:b/>
                <w:sz w:val="24"/>
                <w:szCs w:val="24"/>
              </w:rPr>
            </w:pPr>
            <w:r w:rsidRPr="005151C3">
              <w:rPr>
                <w:rStyle w:val="Vnbnnidung6"/>
                <w:b/>
                <w:i/>
                <w:iCs/>
                <w:sz w:val="24"/>
                <w:szCs w:val="24"/>
                <w:lang w:eastAsia="vi-VN"/>
              </w:rPr>
              <w:t>Nơi nhận:</w:t>
            </w:r>
          </w:p>
          <w:p w14:paraId="7E63474A" w14:textId="77777777" w:rsidR="002361F1" w:rsidRPr="005151C3" w:rsidRDefault="002361F1" w:rsidP="008A16B8">
            <w:pPr>
              <w:pStyle w:val="Vnbnnidung60"/>
              <w:tabs>
                <w:tab w:val="left" w:pos="1222"/>
                <w:tab w:val="left" w:pos="6091"/>
              </w:tabs>
              <w:adjustRightInd w:val="0"/>
              <w:snapToGrid w:val="0"/>
              <w:spacing w:after="0" w:line="240" w:lineRule="auto"/>
              <w:jc w:val="both"/>
              <w:rPr>
                <w:rStyle w:val="Vnbnnidung6"/>
                <w:sz w:val="24"/>
                <w:szCs w:val="24"/>
                <w:lang w:eastAsia="vi-VN"/>
              </w:rPr>
            </w:pPr>
            <w:r w:rsidRPr="005151C3">
              <w:rPr>
                <w:rStyle w:val="Vnbnnidung6"/>
                <w:sz w:val="24"/>
                <w:szCs w:val="24"/>
                <w:lang w:eastAsia="vi-VN"/>
              </w:rPr>
              <w:t>- Như trên;</w:t>
            </w:r>
          </w:p>
          <w:p w14:paraId="41B2D8A5" w14:textId="77777777" w:rsidR="002361F1" w:rsidRPr="005151C3" w:rsidRDefault="002361F1" w:rsidP="008A16B8">
            <w:pPr>
              <w:pStyle w:val="Vnbnnidung60"/>
              <w:tabs>
                <w:tab w:val="left" w:pos="1222"/>
                <w:tab w:val="left" w:pos="6091"/>
              </w:tabs>
              <w:adjustRightInd w:val="0"/>
              <w:snapToGrid w:val="0"/>
              <w:spacing w:after="0" w:line="240" w:lineRule="auto"/>
              <w:jc w:val="both"/>
              <w:rPr>
                <w:sz w:val="24"/>
                <w:szCs w:val="24"/>
              </w:rPr>
            </w:pPr>
            <w:r w:rsidRPr="005151C3">
              <w:rPr>
                <w:rStyle w:val="Vnbnnidung6"/>
                <w:sz w:val="24"/>
                <w:szCs w:val="24"/>
                <w:lang w:eastAsia="vi-VN"/>
              </w:rPr>
              <w:t>- ..............;</w:t>
            </w:r>
          </w:p>
          <w:p w14:paraId="052E080A" w14:textId="77777777" w:rsidR="002361F1" w:rsidRPr="005151C3" w:rsidRDefault="002361F1" w:rsidP="008A16B8">
            <w:pPr>
              <w:pStyle w:val="Vnbnnidung20"/>
              <w:tabs>
                <w:tab w:val="left" w:pos="1227"/>
              </w:tabs>
              <w:adjustRightInd w:val="0"/>
              <w:snapToGrid w:val="0"/>
              <w:spacing w:after="0"/>
              <w:ind w:firstLine="0"/>
              <w:jc w:val="both"/>
              <w:rPr>
                <w:sz w:val="24"/>
                <w:szCs w:val="24"/>
                <w:lang w:eastAsia="vi-VN"/>
              </w:rPr>
            </w:pPr>
            <w:r w:rsidRPr="005151C3">
              <w:rPr>
                <w:rStyle w:val="Vnbnnidung2"/>
                <w:sz w:val="24"/>
                <w:szCs w:val="24"/>
                <w:lang w:eastAsia="vi-VN"/>
              </w:rPr>
              <w:t xml:space="preserve">- </w:t>
            </w:r>
            <w:proofErr w:type="gramStart"/>
            <w:r w:rsidRPr="005151C3">
              <w:rPr>
                <w:rStyle w:val="Vnbnnidung2"/>
                <w:sz w:val="24"/>
                <w:szCs w:val="24"/>
                <w:lang w:eastAsia="vi-VN"/>
              </w:rPr>
              <w:t>Lưu:...</w:t>
            </w:r>
            <w:proofErr w:type="gramEnd"/>
          </w:p>
        </w:tc>
        <w:tc>
          <w:tcPr>
            <w:tcW w:w="4247" w:type="dxa"/>
            <w:tcMar>
              <w:top w:w="0" w:type="dxa"/>
              <w:left w:w="108" w:type="dxa"/>
              <w:bottom w:w="0" w:type="dxa"/>
              <w:right w:w="108" w:type="dxa"/>
            </w:tcMar>
            <w:hideMark/>
          </w:tcPr>
          <w:p w14:paraId="51F70FCB" w14:textId="77777777" w:rsidR="002361F1" w:rsidRPr="005151C3" w:rsidRDefault="002361F1" w:rsidP="008A16B8">
            <w:pPr>
              <w:shd w:val="solid" w:color="FFFFFF" w:fill="auto"/>
              <w:adjustRightInd w:val="0"/>
              <w:snapToGrid w:val="0"/>
              <w:jc w:val="center"/>
              <w:rPr>
                <w:rStyle w:val="Vnbnnidung6"/>
                <w:b/>
                <w:bCs/>
                <w:sz w:val="24"/>
                <w:szCs w:val="24"/>
              </w:rPr>
            </w:pPr>
            <w:r w:rsidRPr="005151C3">
              <w:rPr>
                <w:rStyle w:val="Vnbnnidung6"/>
                <w:b/>
                <w:bCs/>
                <w:sz w:val="24"/>
                <w:szCs w:val="24"/>
              </w:rPr>
              <w:t>Đơn vị kinh doanh vận tải</w:t>
            </w:r>
          </w:p>
          <w:p w14:paraId="0E25C660" w14:textId="77777777" w:rsidR="002361F1" w:rsidRPr="005151C3" w:rsidRDefault="002361F1" w:rsidP="008A16B8">
            <w:pPr>
              <w:shd w:val="solid" w:color="FFFFFF" w:fill="auto"/>
              <w:adjustRightInd w:val="0"/>
              <w:snapToGrid w:val="0"/>
              <w:jc w:val="center"/>
              <w:rPr>
                <w:sz w:val="24"/>
                <w:szCs w:val="24"/>
                <w:lang w:val="en-US" w:eastAsia="zh-CN"/>
              </w:rPr>
            </w:pPr>
            <w:r w:rsidRPr="005151C3">
              <w:rPr>
                <w:rStyle w:val="Vnbnnidung6"/>
                <w:i/>
                <w:iCs/>
                <w:sz w:val="24"/>
                <w:szCs w:val="24"/>
              </w:rPr>
              <w:t>(Ký đóng dấu)</w:t>
            </w:r>
          </w:p>
        </w:tc>
      </w:tr>
    </w:tbl>
    <w:p w14:paraId="333F5488" w14:textId="77777777" w:rsidR="002361F1" w:rsidRPr="005151C3" w:rsidRDefault="002361F1" w:rsidP="002361F1">
      <w:pPr>
        <w:widowControl w:val="0"/>
        <w:spacing w:before="80" w:after="120"/>
        <w:ind w:firstLine="567"/>
        <w:jc w:val="both"/>
      </w:pPr>
    </w:p>
    <w:p w14:paraId="1F9AABD7" w14:textId="77777777" w:rsidR="002361F1" w:rsidRPr="005151C3" w:rsidRDefault="002361F1" w:rsidP="002361F1">
      <w:pPr>
        <w:widowControl w:val="0"/>
        <w:spacing w:before="80" w:after="120"/>
        <w:ind w:firstLine="567"/>
        <w:jc w:val="both"/>
      </w:pPr>
    </w:p>
    <w:p w14:paraId="0BBF270F" w14:textId="77777777" w:rsidR="002361F1" w:rsidRPr="005151C3" w:rsidRDefault="002361F1" w:rsidP="002361F1">
      <w:pPr>
        <w:widowControl w:val="0"/>
        <w:spacing w:before="80" w:after="120"/>
        <w:ind w:firstLine="567"/>
        <w:jc w:val="both"/>
      </w:pPr>
    </w:p>
    <w:p w14:paraId="3F4A16A8" w14:textId="77777777" w:rsidR="002361F1" w:rsidRPr="005151C3" w:rsidRDefault="002361F1" w:rsidP="002361F1">
      <w:pPr>
        <w:widowControl w:val="0"/>
        <w:spacing w:before="80" w:after="120"/>
        <w:ind w:firstLine="567"/>
        <w:jc w:val="both"/>
      </w:pPr>
    </w:p>
    <w:p w14:paraId="18540B51" w14:textId="77777777" w:rsidR="002361F1" w:rsidRPr="005151C3" w:rsidRDefault="002361F1" w:rsidP="002361F1">
      <w:pPr>
        <w:widowControl w:val="0"/>
        <w:spacing w:before="80" w:after="120"/>
        <w:ind w:firstLine="567"/>
        <w:jc w:val="both"/>
        <w:rPr>
          <w:b/>
          <w:bCs/>
          <w:color w:val="FF0000"/>
          <w:sz w:val="28"/>
          <w:lang w:val="en-US"/>
        </w:rPr>
      </w:pPr>
    </w:p>
    <w:p w14:paraId="6B42E58F" w14:textId="77777777" w:rsidR="002361F1" w:rsidRPr="005151C3" w:rsidRDefault="002361F1" w:rsidP="002361F1">
      <w:pPr>
        <w:widowControl w:val="0"/>
        <w:spacing w:before="80" w:after="120"/>
        <w:ind w:firstLine="567"/>
        <w:jc w:val="both"/>
        <w:rPr>
          <w:b/>
          <w:bCs/>
          <w:color w:val="FF0000"/>
          <w:sz w:val="28"/>
          <w:lang w:val="en-US"/>
        </w:rPr>
      </w:pPr>
    </w:p>
    <w:p w14:paraId="006D9591" w14:textId="77777777" w:rsidR="002361F1" w:rsidRPr="005151C3" w:rsidRDefault="002361F1" w:rsidP="002361F1">
      <w:pPr>
        <w:widowControl w:val="0"/>
        <w:spacing w:before="80" w:after="120"/>
        <w:ind w:firstLine="567"/>
        <w:jc w:val="both"/>
        <w:rPr>
          <w:b/>
          <w:bCs/>
          <w:color w:val="FF0000"/>
          <w:sz w:val="28"/>
          <w:lang w:val="en-US"/>
        </w:rPr>
      </w:pPr>
    </w:p>
    <w:p w14:paraId="070F7D79" w14:textId="77777777" w:rsidR="002361F1" w:rsidRPr="005151C3" w:rsidRDefault="002361F1" w:rsidP="002361F1">
      <w:pPr>
        <w:widowControl w:val="0"/>
        <w:spacing w:before="80" w:after="120"/>
        <w:ind w:firstLine="567"/>
        <w:jc w:val="both"/>
        <w:rPr>
          <w:b/>
          <w:bCs/>
          <w:color w:val="FF0000"/>
          <w:sz w:val="28"/>
          <w:lang w:val="en-US"/>
        </w:rPr>
      </w:pPr>
    </w:p>
    <w:p w14:paraId="784D3B5C" w14:textId="77777777" w:rsidR="002361F1" w:rsidRPr="005151C3" w:rsidRDefault="002361F1" w:rsidP="002361F1">
      <w:pPr>
        <w:widowControl w:val="0"/>
        <w:spacing w:before="80" w:after="120"/>
        <w:ind w:firstLine="567"/>
        <w:jc w:val="both"/>
        <w:rPr>
          <w:b/>
          <w:bCs/>
          <w:color w:val="FF0000"/>
          <w:sz w:val="28"/>
          <w:lang w:val="en-US"/>
        </w:rPr>
      </w:pPr>
    </w:p>
    <w:p w14:paraId="45EB2ACD" w14:textId="77777777" w:rsidR="002361F1" w:rsidRPr="005151C3" w:rsidRDefault="002361F1" w:rsidP="002361F1">
      <w:pPr>
        <w:widowControl w:val="0"/>
        <w:spacing w:before="80" w:after="120"/>
        <w:ind w:firstLine="567"/>
        <w:jc w:val="both"/>
        <w:rPr>
          <w:b/>
          <w:bCs/>
          <w:color w:val="FF0000"/>
          <w:sz w:val="28"/>
          <w:lang w:val="en-US"/>
        </w:rPr>
      </w:pPr>
    </w:p>
    <w:p w14:paraId="69D5CBC5" w14:textId="77777777" w:rsidR="002361F1" w:rsidRPr="005151C3" w:rsidRDefault="002361F1" w:rsidP="002361F1">
      <w:pPr>
        <w:widowControl w:val="0"/>
        <w:spacing w:before="80" w:after="120"/>
        <w:ind w:firstLine="567"/>
        <w:jc w:val="both"/>
        <w:rPr>
          <w:b/>
          <w:bCs/>
          <w:color w:val="FF0000"/>
          <w:sz w:val="28"/>
          <w:lang w:val="en-US"/>
        </w:rPr>
      </w:pPr>
    </w:p>
    <w:p w14:paraId="4C4D3CE1"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54A"/>
    <w:rsid w:val="0006293D"/>
    <w:rsid w:val="000E3434"/>
    <w:rsid w:val="002361F1"/>
    <w:rsid w:val="0024154A"/>
    <w:rsid w:val="00977B6A"/>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6FE3D-A981-420A-9CFA-CE80F0F9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1F1"/>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6">
    <w:name w:val="Văn bản nội dung (6)_"/>
    <w:link w:val="Vnbnnidung60"/>
    <w:uiPriority w:val="99"/>
    <w:rsid w:val="002361F1"/>
  </w:style>
  <w:style w:type="paragraph" w:customStyle="1" w:styleId="Vnbnnidung60">
    <w:name w:val="Văn bản nội dung (6)"/>
    <w:basedOn w:val="Normal"/>
    <w:link w:val="Vnbnnidung6"/>
    <w:uiPriority w:val="99"/>
    <w:rsid w:val="002361F1"/>
    <w:pPr>
      <w:widowControl w:val="0"/>
      <w:spacing w:after="100" w:line="259" w:lineRule="auto"/>
    </w:pPr>
    <w:rPr>
      <w:rFonts w:asciiTheme="minorHAnsi" w:eastAsiaTheme="minorHAnsi" w:hAnsiTheme="minorHAnsi" w:cstheme="minorBidi"/>
      <w:kern w:val="2"/>
      <w:sz w:val="22"/>
      <w:szCs w:val="22"/>
      <w:lang w:val="en-US" w:eastAsia="en-US"/>
      <w14:ligatures w14:val="standardContextual"/>
    </w:rPr>
  </w:style>
  <w:style w:type="character" w:customStyle="1" w:styleId="Vnbnnidung">
    <w:name w:val="Văn bản nội dung_"/>
    <w:link w:val="Vnbnnidung0"/>
    <w:uiPriority w:val="99"/>
    <w:rsid w:val="002361F1"/>
    <w:rPr>
      <w:sz w:val="26"/>
      <w:szCs w:val="26"/>
    </w:rPr>
  </w:style>
  <w:style w:type="paragraph" w:customStyle="1" w:styleId="Vnbnnidung0">
    <w:name w:val="Văn bản nội dung"/>
    <w:basedOn w:val="Normal"/>
    <w:link w:val="Vnbnnidung"/>
    <w:uiPriority w:val="99"/>
    <w:rsid w:val="002361F1"/>
    <w:pPr>
      <w:widowControl w:val="0"/>
      <w:spacing w:after="220" w:line="264" w:lineRule="auto"/>
      <w:ind w:firstLine="400"/>
    </w:pPr>
    <w:rPr>
      <w:rFonts w:asciiTheme="minorHAnsi" w:eastAsiaTheme="minorHAnsi" w:hAnsiTheme="minorHAnsi" w:cstheme="minorBidi"/>
      <w:kern w:val="2"/>
      <w:sz w:val="26"/>
      <w:szCs w:val="26"/>
      <w:lang w:val="en-US" w:eastAsia="en-US"/>
      <w14:ligatures w14:val="standardContextual"/>
    </w:rPr>
  </w:style>
  <w:style w:type="character" w:customStyle="1" w:styleId="Vnbnnidung2">
    <w:name w:val="Văn bản nội dung (2)_"/>
    <w:link w:val="Vnbnnidung20"/>
    <w:uiPriority w:val="99"/>
    <w:rsid w:val="002361F1"/>
    <w:rPr>
      <w:sz w:val="19"/>
      <w:szCs w:val="19"/>
    </w:rPr>
  </w:style>
  <w:style w:type="paragraph" w:customStyle="1" w:styleId="Vnbnnidung20">
    <w:name w:val="Văn bản nội dung (2)"/>
    <w:basedOn w:val="Normal"/>
    <w:link w:val="Vnbnnidung2"/>
    <w:uiPriority w:val="99"/>
    <w:rsid w:val="002361F1"/>
    <w:pPr>
      <w:widowControl w:val="0"/>
      <w:spacing w:after="840"/>
      <w:ind w:hanging="1420"/>
    </w:pPr>
    <w:rPr>
      <w:rFonts w:asciiTheme="minorHAnsi" w:eastAsiaTheme="minorHAnsi" w:hAnsiTheme="minorHAnsi" w:cstheme="minorBidi"/>
      <w:kern w:val="2"/>
      <w:sz w:val="19"/>
      <w:szCs w:val="19"/>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qlvt.mt.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1127</Words>
  <Characters>6425</Characters>
  <Application>Microsoft Office Word</Application>
  <DocSecurity>0</DocSecurity>
  <Lines>53</Lines>
  <Paragraphs>15</Paragraphs>
  <ScaleCrop>false</ScaleCrop>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2023-11-15T08:15:00Z</dcterms:created>
  <dcterms:modified xsi:type="dcterms:W3CDTF">2023-11-15T08:15:00Z</dcterms:modified>
</cp:coreProperties>
</file>