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02F0" w14:textId="77777777" w:rsidR="00B96681" w:rsidRPr="006E4094" w:rsidRDefault="00B96681" w:rsidP="00B96681">
      <w:pPr>
        <w:spacing w:before="120" w:after="120"/>
        <w:ind w:left="1134" w:hanging="1134"/>
        <w:jc w:val="both"/>
        <w:rPr>
          <w:b/>
          <w:sz w:val="26"/>
          <w:szCs w:val="26"/>
        </w:rPr>
      </w:pPr>
      <w:r w:rsidRPr="006E4094">
        <w:rPr>
          <w:b/>
          <w:sz w:val="26"/>
          <w:szCs w:val="26"/>
          <w:lang w:val="en-US"/>
        </w:rPr>
        <w:t xml:space="preserve">2. </w:t>
      </w:r>
      <w:r w:rsidRPr="006E4094">
        <w:rPr>
          <w:b/>
          <w:sz w:val="26"/>
          <w:szCs w:val="26"/>
        </w:rPr>
        <w:t xml:space="preserve">Cấp giấy phép </w:t>
      </w:r>
      <w:r w:rsidRPr="006E4094">
        <w:rPr>
          <w:b/>
          <w:sz w:val="26"/>
          <w:szCs w:val="26"/>
          <w:lang w:val="en-US"/>
        </w:rPr>
        <w:t>rời</w:t>
      </w:r>
      <w:r w:rsidRPr="006E4094">
        <w:rPr>
          <w:b/>
          <w:sz w:val="26"/>
          <w:szCs w:val="26"/>
        </w:rPr>
        <w:t xml:space="preserve"> bến thủy nội địa đối với phương tiện thủy nội địa</w:t>
      </w:r>
    </w:p>
    <w:p w14:paraId="43B283C2" w14:textId="77777777" w:rsidR="00B96681" w:rsidRPr="005151C3" w:rsidRDefault="00B96681" w:rsidP="00B96681">
      <w:pPr>
        <w:widowControl w:val="0"/>
        <w:spacing w:before="120" w:after="120"/>
        <w:jc w:val="both"/>
        <w:rPr>
          <w:b/>
          <w:sz w:val="26"/>
          <w:szCs w:val="26"/>
          <w:lang w:val="en-US"/>
        </w:rPr>
      </w:pPr>
      <w:r w:rsidRPr="005151C3">
        <w:rPr>
          <w:b/>
          <w:sz w:val="26"/>
          <w:szCs w:val="26"/>
          <w:lang w:val="en-US"/>
        </w:rPr>
        <w:t>2</w:t>
      </w:r>
      <w:r w:rsidRPr="005151C3">
        <w:rPr>
          <w:b/>
          <w:sz w:val="26"/>
          <w:szCs w:val="26"/>
        </w:rPr>
        <w:t xml:space="preserve">.1. Trình tự, cách thức, thời gian thực hiện:                                                                                                                                                                                                                                                                                                                                                                                                                                                                                                                                                                                                                                                                                                                                                                                                                                                                                                                                                                                                                                                                                                                                                                                                                                                                                                                                                                                    </w:t>
      </w:r>
    </w:p>
    <w:tbl>
      <w:tblPr>
        <w:tblW w:w="10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1451"/>
        <w:gridCol w:w="5137"/>
        <w:gridCol w:w="2701"/>
      </w:tblGrid>
      <w:tr w:rsidR="00B96681" w:rsidRPr="005151C3" w14:paraId="7EC2748F" w14:textId="77777777" w:rsidTr="008A16B8">
        <w:trPr>
          <w:trHeight w:val="405"/>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89C3"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TT</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C0F9"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Trình tự</w:t>
            </w:r>
            <w:r w:rsidRPr="005151C3">
              <w:rPr>
                <w:rFonts w:eastAsia="Times New Roman"/>
                <w:b/>
                <w:sz w:val="26"/>
                <w:szCs w:val="26"/>
              </w:rPr>
              <w:br/>
              <w:t>thực hiện</w:t>
            </w:r>
          </w:p>
        </w:tc>
        <w:tc>
          <w:tcPr>
            <w:tcW w:w="5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0711"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Cách thức thực hiện</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059F"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Thời gian</w:t>
            </w:r>
            <w:r w:rsidRPr="005151C3">
              <w:rPr>
                <w:rFonts w:eastAsia="Times New Roman"/>
                <w:b/>
                <w:sz w:val="26"/>
                <w:szCs w:val="26"/>
              </w:rPr>
              <w:br/>
              <w:t>giải quyết</w:t>
            </w:r>
          </w:p>
        </w:tc>
      </w:tr>
      <w:tr w:rsidR="00B96681" w:rsidRPr="005151C3" w14:paraId="77528E3D" w14:textId="77777777" w:rsidTr="008A16B8">
        <w:trPr>
          <w:trHeight w:val="3533"/>
          <w:jc w:val="center"/>
        </w:trPr>
        <w:tc>
          <w:tcPr>
            <w:tcW w:w="1086" w:type="dxa"/>
            <w:tcBorders>
              <w:top w:val="single" w:sz="4" w:space="0" w:color="000000"/>
            </w:tcBorders>
            <w:shd w:val="clear" w:color="auto" w:fill="auto"/>
            <w:vAlign w:val="center"/>
          </w:tcPr>
          <w:p w14:paraId="04FE7CF3"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Bước 1</w:t>
            </w:r>
          </w:p>
        </w:tc>
        <w:tc>
          <w:tcPr>
            <w:tcW w:w="1451" w:type="dxa"/>
            <w:tcBorders>
              <w:top w:val="single" w:sz="4" w:space="0" w:color="000000"/>
            </w:tcBorders>
            <w:shd w:val="clear" w:color="auto" w:fill="auto"/>
            <w:vAlign w:val="center"/>
          </w:tcPr>
          <w:p w14:paraId="320C3871" w14:textId="77777777" w:rsidR="00B96681" w:rsidRPr="005151C3" w:rsidRDefault="00B96681" w:rsidP="008A16B8">
            <w:pPr>
              <w:pBdr>
                <w:top w:val="nil"/>
                <w:left w:val="nil"/>
                <w:bottom w:val="nil"/>
                <w:right w:val="nil"/>
                <w:between w:val="nil"/>
              </w:pBdr>
              <w:shd w:val="clear" w:color="auto" w:fill="FFFFFF"/>
              <w:spacing w:after="120"/>
              <w:jc w:val="center"/>
              <w:rPr>
                <w:rFonts w:eastAsia="Times New Roman"/>
                <w:b/>
                <w:sz w:val="26"/>
                <w:szCs w:val="26"/>
                <w:lang w:val="en-US"/>
              </w:rPr>
            </w:pPr>
            <w:r w:rsidRPr="005151C3">
              <w:rPr>
                <w:b/>
                <w:sz w:val="26"/>
                <w:szCs w:val="26"/>
              </w:rPr>
              <w:t>Thông báo</w:t>
            </w:r>
          </w:p>
        </w:tc>
        <w:tc>
          <w:tcPr>
            <w:tcW w:w="5137" w:type="dxa"/>
            <w:tcBorders>
              <w:top w:val="single" w:sz="4" w:space="0" w:color="000000"/>
            </w:tcBorders>
            <w:shd w:val="clear" w:color="auto" w:fill="auto"/>
            <w:vAlign w:val="center"/>
          </w:tcPr>
          <w:p w14:paraId="19DE0971" w14:textId="77777777" w:rsidR="00B96681" w:rsidRPr="005151C3" w:rsidRDefault="00B96681" w:rsidP="008A16B8">
            <w:pPr>
              <w:widowControl w:val="0"/>
              <w:autoSpaceDE w:val="0"/>
              <w:autoSpaceDN w:val="0"/>
              <w:adjustRightInd w:val="0"/>
              <w:spacing w:before="120"/>
              <w:jc w:val="both"/>
              <w:rPr>
                <w:sz w:val="26"/>
                <w:szCs w:val="26"/>
                <w:lang w:val="en-US"/>
              </w:rPr>
            </w:pPr>
            <w:r w:rsidRPr="005151C3">
              <w:rPr>
                <w:sz w:val="26"/>
                <w:szCs w:val="26"/>
              </w:rPr>
              <w:t>- Trước 02 giờ khi phương tiện rời bến thủy nội địa, thông báo về phương tiện (số đăng ký), thời gian sẽ rời bến thủy nội địa và loại hàng hóa cho Cảng vụ biết.</w:t>
            </w:r>
          </w:p>
          <w:p w14:paraId="761CE4FA" w14:textId="77777777" w:rsidR="00B96681" w:rsidRPr="005151C3" w:rsidRDefault="00B96681" w:rsidP="008A16B8">
            <w:pPr>
              <w:widowControl w:val="0"/>
              <w:autoSpaceDE w:val="0"/>
              <w:autoSpaceDN w:val="0"/>
              <w:adjustRightInd w:val="0"/>
              <w:spacing w:before="120"/>
              <w:jc w:val="both"/>
              <w:rPr>
                <w:sz w:val="26"/>
                <w:szCs w:val="26"/>
                <w:lang w:val="en-US"/>
              </w:rPr>
            </w:pPr>
            <w:r w:rsidRPr="005151C3">
              <w:rPr>
                <w:sz w:val="26"/>
                <w:szCs w:val="26"/>
                <w:lang w:val="en-US"/>
              </w:rPr>
              <w:t xml:space="preserve">- </w:t>
            </w:r>
            <w:r w:rsidRPr="005151C3">
              <w:rPr>
                <w:sz w:val="26"/>
                <w:szCs w:val="26"/>
              </w:rPr>
              <w:t xml:space="preserve">Thông báo bằng tin nhắn, điện thoại hoặc hình thức khác. Thuyền trưởng, người lái phương tiện chỉ được đưa phương tiện </w:t>
            </w:r>
            <w:r w:rsidRPr="005151C3">
              <w:rPr>
                <w:sz w:val="26"/>
                <w:szCs w:val="26"/>
                <w:lang w:val="en-US"/>
              </w:rPr>
              <w:t>rời</w:t>
            </w:r>
            <w:r w:rsidRPr="005151C3">
              <w:rPr>
                <w:sz w:val="26"/>
                <w:szCs w:val="26"/>
              </w:rPr>
              <w:t xml:space="preserve"> bến thủy nội địa khi có đồng ý của Cảng vụ. </w:t>
            </w:r>
          </w:p>
          <w:p w14:paraId="4D893C1D" w14:textId="77777777" w:rsidR="00B96681" w:rsidRPr="005151C3" w:rsidRDefault="00B96681" w:rsidP="008A16B8">
            <w:pPr>
              <w:widowControl w:val="0"/>
              <w:autoSpaceDE w:val="0"/>
              <w:autoSpaceDN w:val="0"/>
              <w:adjustRightInd w:val="0"/>
              <w:spacing w:before="120"/>
              <w:jc w:val="both"/>
              <w:rPr>
                <w:sz w:val="26"/>
                <w:szCs w:val="26"/>
                <w:lang w:val="en-US"/>
              </w:rPr>
            </w:pPr>
            <w:r w:rsidRPr="005151C3">
              <w:rPr>
                <w:sz w:val="26"/>
                <w:szCs w:val="26"/>
                <w:lang w:val="en-US"/>
              </w:rPr>
              <w:t xml:space="preserve">- </w:t>
            </w:r>
            <w:r w:rsidRPr="005151C3">
              <w:rPr>
                <w:sz w:val="26"/>
                <w:szCs w:val="26"/>
              </w:rPr>
              <w:t>Thời gian thông báo:</w:t>
            </w:r>
            <w:r w:rsidRPr="005151C3">
              <w:rPr>
                <w:sz w:val="26"/>
                <w:szCs w:val="26"/>
                <w:lang w:val="en-US"/>
              </w:rPr>
              <w:t xml:space="preserve"> </w:t>
            </w:r>
            <w:r w:rsidRPr="005151C3">
              <w:rPr>
                <w:sz w:val="26"/>
                <w:szCs w:val="26"/>
              </w:rPr>
              <w:t>Trước 02 giờ đối với phương tiện vận tải hàng hóa</w:t>
            </w:r>
            <w:r w:rsidRPr="005151C3">
              <w:rPr>
                <w:sz w:val="26"/>
                <w:szCs w:val="26"/>
                <w:lang w:val="en-US"/>
              </w:rPr>
              <w:t>.</w:t>
            </w:r>
          </w:p>
        </w:tc>
        <w:tc>
          <w:tcPr>
            <w:tcW w:w="2701" w:type="dxa"/>
            <w:tcBorders>
              <w:top w:val="single" w:sz="4" w:space="0" w:color="000000"/>
            </w:tcBorders>
            <w:shd w:val="clear" w:color="auto" w:fill="auto"/>
            <w:vAlign w:val="center"/>
          </w:tcPr>
          <w:p w14:paraId="24D3F097" w14:textId="77777777" w:rsidR="00B96681" w:rsidRPr="005151C3" w:rsidRDefault="00B96681" w:rsidP="008A16B8">
            <w:pPr>
              <w:pBdr>
                <w:top w:val="nil"/>
                <w:left w:val="nil"/>
                <w:bottom w:val="nil"/>
                <w:right w:val="nil"/>
                <w:between w:val="nil"/>
              </w:pBdr>
              <w:spacing w:before="120"/>
              <w:jc w:val="both"/>
              <w:rPr>
                <w:rFonts w:eastAsia="Times New Roman"/>
                <w:sz w:val="26"/>
                <w:szCs w:val="26"/>
                <w:lang w:val="en-US"/>
              </w:rPr>
            </w:pPr>
            <w:r w:rsidRPr="005151C3">
              <w:rPr>
                <w:rFonts w:eastAsia="Times New Roman"/>
                <w:sz w:val="26"/>
                <w:szCs w:val="26"/>
                <w:lang w:val="en-US"/>
              </w:rPr>
              <w:t>Từ thứ 2 - thứ 7:</w:t>
            </w:r>
          </w:p>
          <w:p w14:paraId="71C19257" w14:textId="77777777" w:rsidR="00B96681" w:rsidRPr="005151C3" w:rsidRDefault="00B96681" w:rsidP="008A16B8">
            <w:pPr>
              <w:pBdr>
                <w:top w:val="nil"/>
                <w:left w:val="nil"/>
                <w:bottom w:val="nil"/>
                <w:right w:val="nil"/>
                <w:between w:val="nil"/>
              </w:pBdr>
              <w:spacing w:before="120"/>
              <w:jc w:val="both"/>
              <w:rPr>
                <w:rFonts w:eastAsia="Times New Roman"/>
                <w:sz w:val="26"/>
                <w:szCs w:val="26"/>
              </w:rPr>
            </w:pPr>
            <w:r w:rsidRPr="005151C3">
              <w:rPr>
                <w:rFonts w:eastAsia="Times New Roman"/>
                <w:sz w:val="26"/>
                <w:szCs w:val="26"/>
              </w:rPr>
              <w:t>- Sáng: từ 07 giờ đến 11 giờ 30 phút;</w:t>
            </w:r>
          </w:p>
          <w:p w14:paraId="2A180A5E" w14:textId="77777777" w:rsidR="00B96681" w:rsidRPr="005151C3" w:rsidRDefault="00B96681" w:rsidP="008A16B8">
            <w:pPr>
              <w:pBdr>
                <w:top w:val="nil"/>
                <w:left w:val="nil"/>
                <w:bottom w:val="nil"/>
                <w:right w:val="nil"/>
                <w:between w:val="nil"/>
              </w:pBdr>
              <w:spacing w:before="120"/>
              <w:jc w:val="both"/>
              <w:rPr>
                <w:rFonts w:eastAsia="Times New Roman"/>
                <w:sz w:val="26"/>
                <w:szCs w:val="26"/>
                <w:lang w:val="en-US"/>
              </w:rPr>
            </w:pPr>
            <w:r w:rsidRPr="005151C3">
              <w:rPr>
                <w:rFonts w:eastAsia="Times New Roman"/>
                <w:sz w:val="26"/>
                <w:szCs w:val="26"/>
              </w:rPr>
              <w:t>- Chiều: từ 13 giờ 30</w:t>
            </w:r>
            <w:r w:rsidRPr="005151C3">
              <w:rPr>
                <w:rFonts w:eastAsia="Times New Roman"/>
                <w:sz w:val="26"/>
                <w:szCs w:val="26"/>
                <w:lang w:val="en-US"/>
              </w:rPr>
              <w:t xml:space="preserve"> phút</w:t>
            </w:r>
            <w:r w:rsidRPr="005151C3">
              <w:rPr>
                <w:rFonts w:eastAsia="Times New Roman"/>
                <w:sz w:val="26"/>
                <w:szCs w:val="26"/>
              </w:rPr>
              <w:t xml:space="preserve"> đến 17 giờ</w:t>
            </w:r>
            <w:r w:rsidRPr="005151C3">
              <w:rPr>
                <w:rFonts w:eastAsia="Times New Roman"/>
                <w:sz w:val="26"/>
                <w:szCs w:val="26"/>
                <w:lang w:val="en-US"/>
              </w:rPr>
              <w:t>.</w:t>
            </w:r>
          </w:p>
        </w:tc>
      </w:tr>
      <w:tr w:rsidR="00B96681" w:rsidRPr="005151C3" w14:paraId="4AFFD6E8" w14:textId="77777777" w:rsidTr="008A16B8">
        <w:trPr>
          <w:trHeight w:val="2124"/>
          <w:jc w:val="center"/>
        </w:trPr>
        <w:tc>
          <w:tcPr>
            <w:tcW w:w="1086" w:type="dxa"/>
            <w:tcBorders>
              <w:top w:val="single" w:sz="4" w:space="0" w:color="000000"/>
            </w:tcBorders>
            <w:shd w:val="clear" w:color="auto" w:fill="auto"/>
            <w:vAlign w:val="center"/>
          </w:tcPr>
          <w:p w14:paraId="3527AF0D"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lang w:val="en-US"/>
              </w:rPr>
            </w:pPr>
            <w:r w:rsidRPr="005151C3">
              <w:rPr>
                <w:rFonts w:eastAsia="Times New Roman"/>
                <w:b/>
                <w:sz w:val="26"/>
                <w:szCs w:val="26"/>
              </w:rPr>
              <w:t xml:space="preserve">Bước </w:t>
            </w:r>
            <w:r w:rsidRPr="005151C3">
              <w:rPr>
                <w:rFonts w:eastAsia="Times New Roman"/>
                <w:b/>
                <w:sz w:val="26"/>
                <w:szCs w:val="26"/>
                <w:lang w:val="en-US"/>
              </w:rPr>
              <w:t>2</w:t>
            </w:r>
          </w:p>
        </w:tc>
        <w:tc>
          <w:tcPr>
            <w:tcW w:w="1451" w:type="dxa"/>
            <w:tcBorders>
              <w:top w:val="single" w:sz="4" w:space="0" w:color="000000"/>
            </w:tcBorders>
            <w:shd w:val="clear" w:color="auto" w:fill="auto"/>
            <w:vAlign w:val="center"/>
          </w:tcPr>
          <w:p w14:paraId="4E7346FC" w14:textId="77777777" w:rsidR="00B96681" w:rsidRPr="005151C3" w:rsidRDefault="00B96681" w:rsidP="008A16B8">
            <w:pPr>
              <w:pBdr>
                <w:top w:val="nil"/>
                <w:left w:val="nil"/>
                <w:bottom w:val="nil"/>
                <w:right w:val="nil"/>
                <w:between w:val="nil"/>
              </w:pBdr>
              <w:shd w:val="clear" w:color="auto" w:fill="FFFFFF"/>
              <w:spacing w:after="120"/>
              <w:jc w:val="center"/>
              <w:rPr>
                <w:rFonts w:eastAsia="Times New Roman"/>
                <w:b/>
                <w:sz w:val="26"/>
                <w:szCs w:val="26"/>
              </w:rPr>
            </w:pPr>
            <w:r w:rsidRPr="005151C3">
              <w:rPr>
                <w:rFonts w:eastAsia="Times New Roman"/>
                <w:b/>
                <w:sz w:val="26"/>
                <w:szCs w:val="26"/>
              </w:rPr>
              <w:t>Nộp hồ sơ thủ tục hành chính</w:t>
            </w:r>
          </w:p>
        </w:tc>
        <w:tc>
          <w:tcPr>
            <w:tcW w:w="5137" w:type="dxa"/>
            <w:tcBorders>
              <w:top w:val="single" w:sz="4" w:space="0" w:color="000000"/>
            </w:tcBorders>
            <w:shd w:val="clear" w:color="auto" w:fill="auto"/>
            <w:vAlign w:val="center"/>
          </w:tcPr>
          <w:p w14:paraId="37771367" w14:textId="77777777" w:rsidR="00B96681" w:rsidRPr="005151C3" w:rsidRDefault="00B96681" w:rsidP="008A16B8">
            <w:pPr>
              <w:spacing w:after="120"/>
              <w:ind w:firstLine="243"/>
              <w:jc w:val="both"/>
              <w:rPr>
                <w:sz w:val="26"/>
                <w:szCs w:val="26"/>
                <w:lang w:val="en-US"/>
              </w:rPr>
            </w:pPr>
            <w:r w:rsidRPr="005151C3">
              <w:rPr>
                <w:sz w:val="26"/>
                <w:szCs w:val="26"/>
                <w:lang w:val="en-US"/>
              </w:rPr>
              <w:t>Không</w:t>
            </w:r>
          </w:p>
        </w:tc>
        <w:tc>
          <w:tcPr>
            <w:tcW w:w="2701" w:type="dxa"/>
            <w:tcBorders>
              <w:top w:val="single" w:sz="4" w:space="0" w:color="000000"/>
            </w:tcBorders>
            <w:shd w:val="clear" w:color="auto" w:fill="auto"/>
            <w:vAlign w:val="center"/>
          </w:tcPr>
          <w:p w14:paraId="6E3038CC" w14:textId="77777777" w:rsidR="00B96681" w:rsidRPr="005151C3" w:rsidRDefault="00B96681" w:rsidP="008A16B8">
            <w:pPr>
              <w:pBdr>
                <w:top w:val="nil"/>
                <w:left w:val="nil"/>
                <w:bottom w:val="nil"/>
                <w:right w:val="nil"/>
                <w:between w:val="nil"/>
              </w:pBdr>
              <w:spacing w:after="120"/>
              <w:jc w:val="both"/>
              <w:rPr>
                <w:rFonts w:eastAsia="Times New Roman"/>
                <w:sz w:val="26"/>
                <w:szCs w:val="26"/>
              </w:rPr>
            </w:pPr>
            <w:r w:rsidRPr="005151C3">
              <w:rPr>
                <w:rFonts w:eastAsia="Times New Roman"/>
                <w:sz w:val="26"/>
                <w:szCs w:val="26"/>
              </w:rPr>
              <w:t xml:space="preserve"> </w:t>
            </w:r>
          </w:p>
        </w:tc>
      </w:tr>
      <w:tr w:rsidR="00B96681" w:rsidRPr="005151C3" w14:paraId="0D24FA79" w14:textId="77777777" w:rsidTr="008A16B8">
        <w:trPr>
          <w:trHeight w:val="3947"/>
          <w:jc w:val="center"/>
        </w:trPr>
        <w:tc>
          <w:tcPr>
            <w:tcW w:w="1086" w:type="dxa"/>
            <w:shd w:val="clear" w:color="auto" w:fill="auto"/>
            <w:vAlign w:val="center"/>
          </w:tcPr>
          <w:p w14:paraId="53E4523B"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lang w:val="en-US"/>
              </w:rPr>
            </w:pPr>
            <w:r w:rsidRPr="005151C3">
              <w:rPr>
                <w:rFonts w:eastAsia="Times New Roman"/>
                <w:b/>
                <w:sz w:val="26"/>
                <w:szCs w:val="26"/>
              </w:rPr>
              <w:t xml:space="preserve">Bước </w:t>
            </w:r>
            <w:r w:rsidRPr="005151C3">
              <w:rPr>
                <w:rFonts w:eastAsia="Times New Roman"/>
                <w:b/>
                <w:sz w:val="26"/>
                <w:szCs w:val="26"/>
                <w:lang w:val="en-US"/>
              </w:rPr>
              <w:t>3</w:t>
            </w:r>
          </w:p>
        </w:tc>
        <w:tc>
          <w:tcPr>
            <w:tcW w:w="1451" w:type="dxa"/>
            <w:shd w:val="clear" w:color="auto" w:fill="auto"/>
            <w:vAlign w:val="center"/>
          </w:tcPr>
          <w:p w14:paraId="79337400" w14:textId="77777777" w:rsidR="00B96681" w:rsidRPr="005151C3" w:rsidRDefault="00B96681" w:rsidP="008A16B8">
            <w:pPr>
              <w:spacing w:after="120"/>
              <w:jc w:val="center"/>
              <w:rPr>
                <w:sz w:val="26"/>
                <w:szCs w:val="26"/>
              </w:rPr>
            </w:pPr>
            <w:r w:rsidRPr="005151C3">
              <w:rPr>
                <w:b/>
                <w:sz w:val="26"/>
                <w:szCs w:val="26"/>
              </w:rPr>
              <w:t>Tiếp nhận hồ sơ thủ tục hành chính</w:t>
            </w:r>
          </w:p>
        </w:tc>
        <w:tc>
          <w:tcPr>
            <w:tcW w:w="5137" w:type="dxa"/>
            <w:shd w:val="clear" w:color="auto" w:fill="auto"/>
            <w:vAlign w:val="center"/>
          </w:tcPr>
          <w:p w14:paraId="45F62AA5" w14:textId="77777777" w:rsidR="00B96681" w:rsidRPr="005151C3" w:rsidRDefault="00B96681" w:rsidP="008A16B8">
            <w:pPr>
              <w:shd w:val="clear" w:color="auto" w:fill="FFFFFF"/>
              <w:spacing w:before="120"/>
              <w:ind w:firstLine="243"/>
              <w:jc w:val="both"/>
              <w:rPr>
                <w:sz w:val="26"/>
                <w:szCs w:val="26"/>
              </w:rPr>
            </w:pPr>
            <w:r w:rsidRPr="005151C3">
              <w:rPr>
                <w:sz w:val="26"/>
                <w:szCs w:val="26"/>
                <w:lang w:val="en-US"/>
              </w:rPr>
              <w:t>Đại diện Cảng vụ ĐTNĐ trực thuộc Cảng vụ ĐTNĐ Đồng Tháp</w:t>
            </w:r>
            <w:r w:rsidRPr="005151C3">
              <w:rPr>
                <w:sz w:val="26"/>
                <w:szCs w:val="26"/>
              </w:rPr>
              <w:t xml:space="preserve"> kiểm tra </w:t>
            </w:r>
            <w:r w:rsidRPr="005151C3">
              <w:rPr>
                <w:sz w:val="26"/>
                <w:szCs w:val="26"/>
                <w:lang w:val="en-US"/>
              </w:rPr>
              <w:t>giấy tờ phải xuất trình theo quy định</w:t>
            </w:r>
            <w:r w:rsidRPr="005151C3">
              <w:rPr>
                <w:sz w:val="26"/>
                <w:szCs w:val="26"/>
              </w:rPr>
              <w:t>:</w:t>
            </w:r>
          </w:p>
          <w:p w14:paraId="0FCEE585"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w:t>
            </w:r>
            <w:r w:rsidRPr="005151C3">
              <w:rPr>
                <w:sz w:val="26"/>
                <w:szCs w:val="26"/>
                <w:lang w:val="en-US"/>
              </w:rPr>
              <w:t>xuất trình giấy tờ</w:t>
            </w:r>
            <w:r w:rsidRPr="005151C3">
              <w:rPr>
                <w:sz w:val="26"/>
                <w:szCs w:val="26"/>
              </w:rPr>
              <w:t xml:space="preserve"> chưa đầy đủ thì hướng dẫn để bổ sung </w:t>
            </w:r>
            <w:r w:rsidRPr="005151C3">
              <w:rPr>
                <w:sz w:val="26"/>
                <w:szCs w:val="26"/>
                <w:lang w:val="en-US"/>
              </w:rPr>
              <w:t>giấy tờ</w:t>
            </w:r>
            <w:r w:rsidRPr="005151C3">
              <w:rPr>
                <w:sz w:val="26"/>
                <w:szCs w:val="26"/>
              </w:rPr>
              <w:t xml:space="preserve"> theo quy định</w:t>
            </w:r>
            <w:r w:rsidRPr="005151C3">
              <w:rPr>
                <w:sz w:val="26"/>
                <w:szCs w:val="26"/>
                <w:lang w:val="en-US"/>
              </w:rPr>
              <w:t>.</w:t>
            </w:r>
          </w:p>
          <w:p w14:paraId="0F47D02C"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w:t>
            </w:r>
            <w:r w:rsidRPr="005151C3">
              <w:rPr>
                <w:sz w:val="26"/>
                <w:szCs w:val="26"/>
                <w:lang w:val="en-US"/>
              </w:rPr>
              <w:t>xuất trình giấy tờ</w:t>
            </w:r>
            <w:r w:rsidRPr="005151C3">
              <w:rPr>
                <w:sz w:val="26"/>
                <w:szCs w:val="26"/>
              </w:rPr>
              <w:t xml:space="preserve"> đầy đủ th</w:t>
            </w:r>
            <w:r w:rsidRPr="005151C3">
              <w:rPr>
                <w:sz w:val="26"/>
                <w:szCs w:val="26"/>
                <w:lang w:val="en-US"/>
              </w:rPr>
              <w:t>ì</w:t>
            </w:r>
            <w:r w:rsidRPr="005151C3">
              <w:rPr>
                <w:sz w:val="26"/>
                <w:szCs w:val="26"/>
              </w:rPr>
              <w:t xml:space="preserve"> </w:t>
            </w:r>
            <w:r w:rsidRPr="005151C3">
              <w:rPr>
                <w:sz w:val="26"/>
                <w:szCs w:val="26"/>
                <w:lang w:val="en-US"/>
              </w:rPr>
              <w:t>tiếp nhận</w:t>
            </w:r>
            <w:r w:rsidRPr="005151C3">
              <w:rPr>
                <w:sz w:val="26"/>
                <w:szCs w:val="26"/>
              </w:rPr>
              <w:t xml:space="preserve"> và </w:t>
            </w:r>
            <w:r w:rsidRPr="005151C3">
              <w:rPr>
                <w:sz w:val="26"/>
                <w:szCs w:val="26"/>
                <w:lang w:val="en-US"/>
              </w:rPr>
              <w:t>thực hiện thủ tục</w:t>
            </w:r>
            <w:r w:rsidRPr="005151C3">
              <w:rPr>
                <w:sz w:val="26"/>
                <w:szCs w:val="26"/>
              </w:rPr>
              <w:t xml:space="preserve"> </w:t>
            </w:r>
            <w:r w:rsidRPr="005151C3">
              <w:rPr>
                <w:sz w:val="26"/>
                <w:szCs w:val="26"/>
                <w:lang w:val="en-US"/>
              </w:rPr>
              <w:t>tiếp theo theo quy định</w:t>
            </w:r>
            <w:r w:rsidRPr="005151C3">
              <w:rPr>
                <w:sz w:val="26"/>
                <w:szCs w:val="26"/>
              </w:rPr>
              <w:t>.</w:t>
            </w:r>
          </w:p>
        </w:tc>
        <w:tc>
          <w:tcPr>
            <w:tcW w:w="2701" w:type="dxa"/>
            <w:shd w:val="clear" w:color="auto" w:fill="auto"/>
            <w:vAlign w:val="center"/>
          </w:tcPr>
          <w:p w14:paraId="5109EBF2" w14:textId="77777777" w:rsidR="00B96681" w:rsidRPr="005151C3" w:rsidRDefault="00B96681" w:rsidP="008A16B8">
            <w:pPr>
              <w:pBdr>
                <w:top w:val="nil"/>
                <w:left w:val="nil"/>
                <w:bottom w:val="nil"/>
                <w:right w:val="nil"/>
                <w:between w:val="nil"/>
              </w:pBdr>
              <w:spacing w:after="120"/>
              <w:ind w:firstLine="226"/>
              <w:jc w:val="both"/>
              <w:rPr>
                <w:rFonts w:eastAsia="Times New Roman"/>
                <w:sz w:val="26"/>
                <w:szCs w:val="26"/>
                <w:lang w:val="en-US"/>
              </w:rPr>
            </w:pPr>
            <w:r w:rsidRPr="005151C3">
              <w:rPr>
                <w:rFonts w:eastAsia="Times New Roman"/>
                <w:sz w:val="26"/>
                <w:szCs w:val="26"/>
                <w:lang w:val="en-US"/>
              </w:rPr>
              <w:t xml:space="preserve">- Trực tiếp thực hiện thủ tục </w:t>
            </w:r>
            <w:r w:rsidRPr="005151C3">
              <w:rPr>
                <w:rFonts w:eastAsia="Times New Roman"/>
                <w:sz w:val="26"/>
                <w:szCs w:val="26"/>
              </w:rPr>
              <w:t>trong ngày làm việc</w:t>
            </w:r>
            <w:r w:rsidRPr="005151C3">
              <w:rPr>
                <w:rFonts w:eastAsia="Times New Roman"/>
                <w:sz w:val="26"/>
                <w:szCs w:val="26"/>
                <w:lang w:val="en-US"/>
              </w:rPr>
              <w:t>.</w:t>
            </w:r>
          </w:p>
          <w:p w14:paraId="04AD7317" w14:textId="77777777" w:rsidR="00B96681" w:rsidRPr="005151C3" w:rsidRDefault="00B96681" w:rsidP="008A16B8">
            <w:pPr>
              <w:pBdr>
                <w:top w:val="nil"/>
                <w:left w:val="nil"/>
                <w:bottom w:val="nil"/>
                <w:right w:val="nil"/>
                <w:between w:val="nil"/>
              </w:pBdr>
              <w:spacing w:after="120"/>
              <w:ind w:firstLine="226"/>
              <w:jc w:val="both"/>
              <w:rPr>
                <w:rFonts w:eastAsia="Times New Roman"/>
                <w:b/>
                <w:sz w:val="26"/>
                <w:szCs w:val="26"/>
              </w:rPr>
            </w:pPr>
            <w:r w:rsidRPr="005151C3">
              <w:rPr>
                <w:rFonts w:eastAsia="Times New Roman"/>
                <w:sz w:val="26"/>
                <w:szCs w:val="26"/>
                <w:lang w:val="en-US"/>
              </w:rPr>
              <w:t>-</w:t>
            </w:r>
            <w:r w:rsidRPr="005151C3">
              <w:rPr>
                <w:rFonts w:eastAsia="Times New Roman"/>
                <w:sz w:val="26"/>
                <w:szCs w:val="26"/>
              </w:rPr>
              <w:t xml:space="preserve"> </w:t>
            </w:r>
            <w:r w:rsidRPr="005151C3">
              <w:rPr>
                <w:rFonts w:eastAsia="Times New Roman"/>
                <w:sz w:val="26"/>
                <w:szCs w:val="26"/>
                <w:lang w:val="en-US"/>
              </w:rPr>
              <w:t>H</w:t>
            </w:r>
            <w:r w:rsidRPr="005151C3">
              <w:rPr>
                <w:rFonts w:eastAsia="Times New Roman"/>
                <w:sz w:val="26"/>
                <w:szCs w:val="26"/>
              </w:rPr>
              <w:t>oặc vào ngày làm việc tiếp theo đối với trường hợp</w:t>
            </w:r>
            <w:r w:rsidRPr="005151C3">
              <w:rPr>
                <w:rFonts w:eastAsia="Times New Roman"/>
                <w:sz w:val="26"/>
                <w:szCs w:val="26"/>
                <w:lang w:val="en-US"/>
              </w:rPr>
              <w:t xml:space="preserve"> Thông báo cho Cảng vụ vào buổi chiều </w:t>
            </w:r>
            <w:r w:rsidRPr="005151C3">
              <w:rPr>
                <w:rFonts w:eastAsia="Times New Roman"/>
                <w:sz w:val="24"/>
                <w:szCs w:val="26"/>
                <w:lang w:val="en-US"/>
              </w:rPr>
              <w:t>(đối với Bến nằm xa trụ sở Cảng vụ và lực lượng Cảng vụ viên không thể kịp thời gian kiểm tra thực tế phương tiện được)</w:t>
            </w:r>
          </w:p>
        </w:tc>
      </w:tr>
      <w:tr w:rsidR="00B96681" w:rsidRPr="005151C3" w14:paraId="3C47B507" w14:textId="77777777" w:rsidTr="008A16B8">
        <w:trPr>
          <w:trHeight w:val="600"/>
          <w:jc w:val="center"/>
        </w:trPr>
        <w:tc>
          <w:tcPr>
            <w:tcW w:w="1086" w:type="dxa"/>
            <w:vMerge w:val="restart"/>
            <w:shd w:val="clear" w:color="auto" w:fill="auto"/>
            <w:vAlign w:val="center"/>
          </w:tcPr>
          <w:p w14:paraId="5EA9A183"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lang w:val="en-US"/>
              </w:rPr>
            </w:pPr>
            <w:r w:rsidRPr="005151C3">
              <w:rPr>
                <w:rFonts w:eastAsia="Times New Roman"/>
                <w:b/>
                <w:sz w:val="26"/>
                <w:szCs w:val="26"/>
              </w:rPr>
              <w:t xml:space="preserve">Bước </w:t>
            </w:r>
            <w:r w:rsidRPr="005151C3">
              <w:rPr>
                <w:rFonts w:eastAsia="Times New Roman"/>
                <w:b/>
                <w:sz w:val="26"/>
                <w:szCs w:val="26"/>
                <w:lang w:val="en-US"/>
              </w:rPr>
              <w:t>4</w:t>
            </w:r>
          </w:p>
        </w:tc>
        <w:tc>
          <w:tcPr>
            <w:tcW w:w="1451" w:type="dxa"/>
            <w:vMerge w:val="restart"/>
            <w:shd w:val="clear" w:color="auto" w:fill="auto"/>
            <w:vAlign w:val="center"/>
          </w:tcPr>
          <w:p w14:paraId="2CA60937" w14:textId="77777777" w:rsidR="00B96681" w:rsidRPr="005151C3" w:rsidRDefault="00B96681"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 xml:space="preserve">Giải quyết thủ tục </w:t>
            </w:r>
            <w:r w:rsidRPr="005151C3">
              <w:rPr>
                <w:rFonts w:eastAsia="Times New Roman"/>
                <w:b/>
                <w:sz w:val="26"/>
                <w:szCs w:val="26"/>
              </w:rPr>
              <w:lastRenderedPageBreak/>
              <w:t>hành chính</w:t>
            </w:r>
          </w:p>
        </w:tc>
        <w:tc>
          <w:tcPr>
            <w:tcW w:w="5137" w:type="dxa"/>
            <w:shd w:val="clear" w:color="auto" w:fill="auto"/>
            <w:vAlign w:val="center"/>
          </w:tcPr>
          <w:p w14:paraId="78BC48A9"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lastRenderedPageBreak/>
              <w:t xml:space="preserve">Đại diện Cảng vụ ĐTNĐ trực thuộc </w:t>
            </w:r>
            <w:r w:rsidRPr="005151C3">
              <w:rPr>
                <w:sz w:val="26"/>
                <w:szCs w:val="26"/>
              </w:rPr>
              <w:t>kiểm tra sự phù hợp của giấy tờ theo quy định</w:t>
            </w:r>
            <w:r w:rsidRPr="005151C3">
              <w:rPr>
                <w:sz w:val="26"/>
                <w:szCs w:val="26"/>
                <w:lang w:val="en-US"/>
              </w:rPr>
              <w:t>:</w:t>
            </w:r>
          </w:p>
          <w:p w14:paraId="6A3C78BF" w14:textId="77777777" w:rsidR="00B96681" w:rsidRPr="005151C3" w:rsidRDefault="00B96681" w:rsidP="008A16B8">
            <w:pPr>
              <w:widowControl w:val="0"/>
              <w:autoSpaceDE w:val="0"/>
              <w:autoSpaceDN w:val="0"/>
              <w:adjustRightInd w:val="0"/>
              <w:spacing w:before="120" w:after="120"/>
              <w:jc w:val="both"/>
              <w:rPr>
                <w:sz w:val="26"/>
                <w:szCs w:val="26"/>
                <w:lang w:val="en-US"/>
              </w:rPr>
            </w:pPr>
            <w:r w:rsidRPr="005151C3">
              <w:rPr>
                <w:sz w:val="26"/>
                <w:szCs w:val="26"/>
                <w:lang w:val="en-US"/>
              </w:rPr>
              <w:t xml:space="preserve">- </w:t>
            </w:r>
            <w:r w:rsidRPr="005151C3">
              <w:rPr>
                <w:sz w:val="26"/>
                <w:szCs w:val="26"/>
              </w:rPr>
              <w:t>Giấy tờ phải xuất trình bản chính</w:t>
            </w:r>
            <w:r w:rsidRPr="005151C3">
              <w:rPr>
                <w:sz w:val="26"/>
                <w:szCs w:val="26"/>
                <w:lang w:val="en-US"/>
              </w:rPr>
              <w:t xml:space="preserve"> tại bến, trên </w:t>
            </w:r>
            <w:r w:rsidRPr="005151C3">
              <w:rPr>
                <w:sz w:val="26"/>
                <w:szCs w:val="26"/>
                <w:lang w:val="en-US"/>
              </w:rPr>
              <w:lastRenderedPageBreak/>
              <w:t>phương tiện.</w:t>
            </w:r>
          </w:p>
        </w:tc>
        <w:tc>
          <w:tcPr>
            <w:tcW w:w="2701" w:type="dxa"/>
            <w:shd w:val="clear" w:color="auto" w:fill="auto"/>
            <w:vAlign w:val="center"/>
          </w:tcPr>
          <w:p w14:paraId="2CF1333F" w14:textId="77777777" w:rsidR="00B96681" w:rsidRPr="005151C3" w:rsidRDefault="00B96681" w:rsidP="008A16B8">
            <w:pPr>
              <w:pBdr>
                <w:top w:val="nil"/>
                <w:left w:val="nil"/>
                <w:bottom w:val="nil"/>
                <w:right w:val="nil"/>
                <w:between w:val="nil"/>
              </w:pBdr>
              <w:spacing w:after="120"/>
              <w:ind w:firstLine="226"/>
              <w:jc w:val="both"/>
              <w:rPr>
                <w:rFonts w:eastAsia="Times New Roman"/>
                <w:b/>
                <w:sz w:val="26"/>
                <w:szCs w:val="26"/>
              </w:rPr>
            </w:pPr>
          </w:p>
        </w:tc>
      </w:tr>
      <w:tr w:rsidR="00B96681" w:rsidRPr="005151C3" w14:paraId="54602249" w14:textId="77777777" w:rsidTr="008A16B8">
        <w:trPr>
          <w:trHeight w:val="600"/>
          <w:jc w:val="center"/>
        </w:trPr>
        <w:tc>
          <w:tcPr>
            <w:tcW w:w="1086" w:type="dxa"/>
            <w:vMerge/>
            <w:shd w:val="clear" w:color="auto" w:fill="auto"/>
            <w:vAlign w:val="center"/>
          </w:tcPr>
          <w:p w14:paraId="25F8AFC7" w14:textId="77777777" w:rsidR="00B96681" w:rsidRPr="005151C3" w:rsidRDefault="00B96681" w:rsidP="008A16B8">
            <w:pPr>
              <w:widowControl w:val="0"/>
              <w:pBdr>
                <w:top w:val="nil"/>
                <w:left w:val="nil"/>
                <w:bottom w:val="nil"/>
                <w:right w:val="nil"/>
                <w:between w:val="nil"/>
              </w:pBdr>
              <w:spacing w:line="276" w:lineRule="auto"/>
              <w:rPr>
                <w:rFonts w:eastAsia="Times New Roman"/>
                <w:b/>
                <w:sz w:val="26"/>
                <w:szCs w:val="26"/>
              </w:rPr>
            </w:pPr>
          </w:p>
        </w:tc>
        <w:tc>
          <w:tcPr>
            <w:tcW w:w="1451" w:type="dxa"/>
            <w:vMerge/>
            <w:shd w:val="clear" w:color="auto" w:fill="auto"/>
            <w:vAlign w:val="center"/>
          </w:tcPr>
          <w:p w14:paraId="507C1DCA" w14:textId="77777777" w:rsidR="00B96681" w:rsidRPr="005151C3" w:rsidRDefault="00B96681" w:rsidP="008A16B8">
            <w:pPr>
              <w:widowControl w:val="0"/>
              <w:pBdr>
                <w:top w:val="nil"/>
                <w:left w:val="nil"/>
                <w:bottom w:val="nil"/>
                <w:right w:val="nil"/>
                <w:between w:val="nil"/>
              </w:pBdr>
              <w:spacing w:line="276" w:lineRule="auto"/>
              <w:rPr>
                <w:rFonts w:eastAsia="Times New Roman"/>
                <w:b/>
                <w:sz w:val="26"/>
                <w:szCs w:val="26"/>
              </w:rPr>
            </w:pPr>
          </w:p>
        </w:tc>
        <w:tc>
          <w:tcPr>
            <w:tcW w:w="5137" w:type="dxa"/>
            <w:shd w:val="clear" w:color="auto" w:fill="auto"/>
            <w:vAlign w:val="center"/>
          </w:tcPr>
          <w:p w14:paraId="448FA693"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hồ sơ đạt</w:t>
            </w:r>
            <w:r w:rsidRPr="005151C3">
              <w:rPr>
                <w:sz w:val="26"/>
                <w:szCs w:val="26"/>
                <w:lang w:val="en-US"/>
              </w:rPr>
              <w:t>:</w:t>
            </w:r>
          </w:p>
          <w:p w14:paraId="55F62739"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t>+ C</w:t>
            </w:r>
            <w:r w:rsidRPr="005151C3">
              <w:rPr>
                <w:sz w:val="26"/>
                <w:szCs w:val="26"/>
              </w:rPr>
              <w:t xml:space="preserve">ấp giấy phép </w:t>
            </w:r>
            <w:r w:rsidRPr="005151C3">
              <w:rPr>
                <w:sz w:val="26"/>
                <w:szCs w:val="26"/>
                <w:lang w:val="en-US"/>
              </w:rPr>
              <w:t>rời</w:t>
            </w:r>
            <w:r w:rsidRPr="005151C3">
              <w:rPr>
                <w:sz w:val="26"/>
                <w:szCs w:val="26"/>
              </w:rPr>
              <w:t xml:space="preserve"> bến thủy nội địa đối với phương tiện theo quy định.</w:t>
            </w:r>
          </w:p>
          <w:p w14:paraId="5F4B9D08" w14:textId="77777777" w:rsidR="00B96681" w:rsidRPr="005151C3" w:rsidRDefault="00B96681" w:rsidP="008A16B8">
            <w:pPr>
              <w:shd w:val="clear" w:color="auto" w:fill="FFFFFF"/>
              <w:spacing w:before="120" w:after="120"/>
              <w:ind w:firstLine="243"/>
              <w:jc w:val="both"/>
              <w:rPr>
                <w:sz w:val="26"/>
                <w:szCs w:val="26"/>
                <w:lang w:val="en-US"/>
              </w:rPr>
            </w:pPr>
            <w:r w:rsidRPr="005151C3">
              <w:rPr>
                <w:sz w:val="26"/>
                <w:szCs w:val="26"/>
                <w:lang w:val="en-US"/>
              </w:rPr>
              <w:t xml:space="preserve">+ </w:t>
            </w:r>
            <w:r w:rsidRPr="005151C3">
              <w:rPr>
                <w:sz w:val="26"/>
                <w:szCs w:val="26"/>
              </w:rPr>
              <w:t>Trả giấy tờ cho người làm thủ tục đã xuất trình sau khi kiểm tra (trừ trường hợp pháp luật có quy định khác)</w:t>
            </w:r>
            <w:r w:rsidRPr="005151C3">
              <w:rPr>
                <w:sz w:val="26"/>
                <w:szCs w:val="26"/>
                <w:lang w:val="en-US"/>
              </w:rPr>
              <w:t>.</w:t>
            </w:r>
          </w:p>
        </w:tc>
        <w:tc>
          <w:tcPr>
            <w:tcW w:w="2701" w:type="dxa"/>
            <w:shd w:val="clear" w:color="auto" w:fill="auto"/>
            <w:vAlign w:val="center"/>
          </w:tcPr>
          <w:p w14:paraId="72D42840" w14:textId="77777777" w:rsidR="00B96681" w:rsidRPr="005151C3" w:rsidRDefault="00B96681" w:rsidP="008A16B8">
            <w:pPr>
              <w:pBdr>
                <w:top w:val="nil"/>
                <w:left w:val="nil"/>
                <w:bottom w:val="nil"/>
                <w:right w:val="nil"/>
                <w:between w:val="nil"/>
              </w:pBdr>
              <w:spacing w:after="120"/>
              <w:ind w:firstLine="226"/>
              <w:jc w:val="both"/>
              <w:rPr>
                <w:rFonts w:eastAsia="Times New Roman"/>
                <w:sz w:val="26"/>
                <w:szCs w:val="26"/>
                <w:lang w:val="en-US"/>
              </w:rPr>
            </w:pPr>
          </w:p>
          <w:p w14:paraId="5019121D" w14:textId="77777777" w:rsidR="00B96681" w:rsidRPr="005151C3" w:rsidRDefault="00B96681" w:rsidP="008A16B8">
            <w:pPr>
              <w:widowControl w:val="0"/>
              <w:autoSpaceDE w:val="0"/>
              <w:autoSpaceDN w:val="0"/>
              <w:adjustRightInd w:val="0"/>
              <w:spacing w:before="120"/>
              <w:jc w:val="both"/>
              <w:rPr>
                <w:sz w:val="26"/>
                <w:szCs w:val="26"/>
              </w:rPr>
            </w:pPr>
            <w:r w:rsidRPr="005151C3">
              <w:rPr>
                <w:sz w:val="26"/>
                <w:szCs w:val="26"/>
              </w:rPr>
              <w:t>Trong thời gian 30 phút, kể từ khi nhận đủ giấy tờ theo quy định.</w:t>
            </w:r>
          </w:p>
          <w:p w14:paraId="6CD8CDE8" w14:textId="77777777" w:rsidR="00B96681" w:rsidRPr="005151C3" w:rsidRDefault="00B96681" w:rsidP="008A16B8">
            <w:pPr>
              <w:pBdr>
                <w:top w:val="nil"/>
                <w:left w:val="nil"/>
                <w:bottom w:val="nil"/>
                <w:right w:val="nil"/>
                <w:between w:val="nil"/>
              </w:pBdr>
              <w:spacing w:after="120"/>
              <w:ind w:firstLine="226"/>
              <w:jc w:val="both"/>
              <w:rPr>
                <w:rFonts w:eastAsia="Times New Roman"/>
                <w:sz w:val="26"/>
                <w:szCs w:val="26"/>
              </w:rPr>
            </w:pPr>
          </w:p>
        </w:tc>
      </w:tr>
      <w:tr w:rsidR="00B96681" w:rsidRPr="005151C3" w14:paraId="0AD436CD" w14:textId="77777777" w:rsidTr="008A16B8">
        <w:trPr>
          <w:trHeight w:val="1613"/>
          <w:jc w:val="center"/>
        </w:trPr>
        <w:tc>
          <w:tcPr>
            <w:tcW w:w="1086" w:type="dxa"/>
            <w:vMerge/>
            <w:shd w:val="clear" w:color="auto" w:fill="auto"/>
            <w:vAlign w:val="center"/>
          </w:tcPr>
          <w:p w14:paraId="07101EAB" w14:textId="77777777" w:rsidR="00B96681" w:rsidRPr="005151C3" w:rsidRDefault="00B96681" w:rsidP="008A16B8">
            <w:pPr>
              <w:widowControl w:val="0"/>
              <w:pBdr>
                <w:top w:val="nil"/>
                <w:left w:val="nil"/>
                <w:bottom w:val="nil"/>
                <w:right w:val="nil"/>
                <w:between w:val="nil"/>
              </w:pBdr>
              <w:spacing w:line="276" w:lineRule="auto"/>
              <w:rPr>
                <w:rFonts w:eastAsia="Times New Roman"/>
                <w:sz w:val="26"/>
                <w:szCs w:val="26"/>
              </w:rPr>
            </w:pPr>
          </w:p>
        </w:tc>
        <w:tc>
          <w:tcPr>
            <w:tcW w:w="1451" w:type="dxa"/>
            <w:vMerge/>
            <w:shd w:val="clear" w:color="auto" w:fill="auto"/>
            <w:vAlign w:val="center"/>
          </w:tcPr>
          <w:p w14:paraId="107538ED" w14:textId="77777777" w:rsidR="00B96681" w:rsidRPr="005151C3" w:rsidRDefault="00B96681" w:rsidP="008A16B8">
            <w:pPr>
              <w:widowControl w:val="0"/>
              <w:pBdr>
                <w:top w:val="nil"/>
                <w:left w:val="nil"/>
                <w:bottom w:val="nil"/>
                <w:right w:val="nil"/>
                <w:between w:val="nil"/>
              </w:pBdr>
              <w:spacing w:line="276" w:lineRule="auto"/>
              <w:rPr>
                <w:rFonts w:eastAsia="Times New Roman"/>
                <w:sz w:val="26"/>
                <w:szCs w:val="26"/>
              </w:rPr>
            </w:pPr>
          </w:p>
        </w:tc>
        <w:tc>
          <w:tcPr>
            <w:tcW w:w="5137" w:type="dxa"/>
            <w:shd w:val="clear" w:color="auto" w:fill="auto"/>
            <w:vAlign w:val="center"/>
          </w:tcPr>
          <w:p w14:paraId="7C15956A"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phát hiện có vi phạm thì thông báo, xử lý và hướng dẫn người làm thủ tục có biện pháp khắc phục, thay đổi bảo đảm đúng quy định.</w:t>
            </w:r>
            <w:r w:rsidRPr="005151C3">
              <w:rPr>
                <w:sz w:val="26"/>
                <w:szCs w:val="26"/>
                <w:lang w:val="en-US"/>
              </w:rPr>
              <w:t xml:space="preserve"> </w:t>
            </w:r>
          </w:p>
          <w:p w14:paraId="631201FC" w14:textId="77777777" w:rsidR="00B96681" w:rsidRPr="005151C3" w:rsidRDefault="00B96681" w:rsidP="008A16B8">
            <w:pPr>
              <w:shd w:val="clear" w:color="auto" w:fill="FFFFFF"/>
              <w:spacing w:before="120"/>
              <w:ind w:firstLine="243"/>
              <w:jc w:val="both"/>
              <w:rPr>
                <w:sz w:val="26"/>
                <w:szCs w:val="26"/>
                <w:lang w:val="en-US"/>
              </w:rPr>
            </w:pPr>
            <w:r w:rsidRPr="005151C3">
              <w:rPr>
                <w:sz w:val="26"/>
                <w:szCs w:val="26"/>
                <w:lang w:val="en-US"/>
              </w:rPr>
              <w:t>+ C</w:t>
            </w:r>
            <w:r w:rsidRPr="005151C3">
              <w:rPr>
                <w:sz w:val="26"/>
                <w:szCs w:val="26"/>
              </w:rPr>
              <w:t xml:space="preserve">ấp giấy phép </w:t>
            </w:r>
            <w:r w:rsidRPr="005151C3">
              <w:rPr>
                <w:sz w:val="26"/>
                <w:szCs w:val="26"/>
                <w:lang w:val="en-US"/>
              </w:rPr>
              <w:t>rời</w:t>
            </w:r>
            <w:r w:rsidRPr="005151C3">
              <w:rPr>
                <w:sz w:val="26"/>
                <w:szCs w:val="26"/>
              </w:rPr>
              <w:t xml:space="preserve"> bến thủy nội địa đối với phương tiện theo quy định.</w:t>
            </w:r>
          </w:p>
          <w:p w14:paraId="44E311C3" w14:textId="77777777" w:rsidR="00B96681" w:rsidRPr="005151C3" w:rsidRDefault="00B96681" w:rsidP="008A16B8">
            <w:pPr>
              <w:shd w:val="clear" w:color="auto" w:fill="FFFFFF"/>
              <w:spacing w:before="120" w:after="120"/>
              <w:ind w:firstLine="243"/>
              <w:jc w:val="both"/>
              <w:rPr>
                <w:sz w:val="26"/>
                <w:szCs w:val="26"/>
                <w:lang w:val="en-US"/>
              </w:rPr>
            </w:pPr>
            <w:r w:rsidRPr="005151C3">
              <w:rPr>
                <w:sz w:val="26"/>
                <w:szCs w:val="26"/>
                <w:lang w:val="en-US"/>
              </w:rPr>
              <w:t xml:space="preserve">+ </w:t>
            </w:r>
            <w:r w:rsidRPr="005151C3">
              <w:rPr>
                <w:sz w:val="26"/>
                <w:szCs w:val="26"/>
              </w:rPr>
              <w:t>Trả giấy tờ cho người làm thủ tục đã xuất trình sau khi kiểm tra (trừ trường hợp pháp luật có quy định khác)</w:t>
            </w:r>
            <w:r w:rsidRPr="005151C3">
              <w:rPr>
                <w:sz w:val="26"/>
                <w:szCs w:val="26"/>
                <w:lang w:val="en-US"/>
              </w:rPr>
              <w:t>.</w:t>
            </w:r>
          </w:p>
        </w:tc>
        <w:tc>
          <w:tcPr>
            <w:tcW w:w="2701" w:type="dxa"/>
            <w:shd w:val="clear" w:color="auto" w:fill="auto"/>
            <w:vAlign w:val="center"/>
          </w:tcPr>
          <w:p w14:paraId="562D5149" w14:textId="77777777" w:rsidR="00B96681" w:rsidRPr="005151C3" w:rsidRDefault="00B96681" w:rsidP="008A16B8">
            <w:pPr>
              <w:widowControl w:val="0"/>
              <w:autoSpaceDE w:val="0"/>
              <w:autoSpaceDN w:val="0"/>
              <w:adjustRightInd w:val="0"/>
              <w:spacing w:before="120"/>
              <w:jc w:val="both"/>
              <w:rPr>
                <w:sz w:val="26"/>
                <w:szCs w:val="26"/>
              </w:rPr>
            </w:pPr>
            <w:r w:rsidRPr="005151C3">
              <w:rPr>
                <w:sz w:val="26"/>
                <w:szCs w:val="26"/>
              </w:rPr>
              <w:t>Trong thời gian 30 phút, kể từ khi nhận đủ giấy tờ theo quy định.</w:t>
            </w:r>
          </w:p>
          <w:p w14:paraId="2394497E" w14:textId="77777777" w:rsidR="00B96681" w:rsidRPr="005151C3" w:rsidRDefault="00B96681" w:rsidP="008A16B8">
            <w:pPr>
              <w:pBdr>
                <w:top w:val="nil"/>
                <w:left w:val="nil"/>
                <w:bottom w:val="nil"/>
                <w:right w:val="nil"/>
                <w:between w:val="nil"/>
              </w:pBdr>
              <w:spacing w:after="120"/>
              <w:ind w:firstLine="226"/>
              <w:jc w:val="both"/>
              <w:rPr>
                <w:rFonts w:eastAsia="Times New Roman"/>
                <w:sz w:val="26"/>
                <w:szCs w:val="26"/>
                <w:lang w:val="en-US"/>
              </w:rPr>
            </w:pPr>
          </w:p>
        </w:tc>
      </w:tr>
    </w:tbl>
    <w:p w14:paraId="0A4709A7" w14:textId="77777777" w:rsidR="00B96681" w:rsidRPr="005151C3" w:rsidRDefault="00B96681" w:rsidP="00B96681">
      <w:pPr>
        <w:widowControl w:val="0"/>
        <w:spacing w:after="120"/>
        <w:ind w:firstLine="709"/>
        <w:jc w:val="both"/>
        <w:rPr>
          <w:b/>
          <w:sz w:val="26"/>
          <w:szCs w:val="26"/>
          <w:lang w:val="en-US"/>
        </w:rPr>
      </w:pPr>
    </w:p>
    <w:p w14:paraId="624A0177" w14:textId="77777777" w:rsidR="00B96681" w:rsidRPr="005151C3" w:rsidRDefault="00B96681" w:rsidP="00B96681">
      <w:pPr>
        <w:widowControl w:val="0"/>
        <w:spacing w:after="120"/>
        <w:ind w:firstLine="709"/>
        <w:jc w:val="both"/>
        <w:rPr>
          <w:b/>
          <w:sz w:val="26"/>
          <w:szCs w:val="26"/>
        </w:rPr>
      </w:pPr>
      <w:r w:rsidRPr="005151C3">
        <w:rPr>
          <w:b/>
          <w:sz w:val="26"/>
          <w:szCs w:val="26"/>
          <w:lang w:val="en-US"/>
        </w:rPr>
        <w:t>2</w:t>
      </w:r>
      <w:r w:rsidRPr="005151C3">
        <w:rPr>
          <w:b/>
          <w:sz w:val="26"/>
          <w:szCs w:val="26"/>
        </w:rPr>
        <w:t>.2. Thành phần, số lượng hồ sơ:</w:t>
      </w:r>
    </w:p>
    <w:p w14:paraId="4C271C1B" w14:textId="77777777" w:rsidR="00B96681" w:rsidRPr="005151C3" w:rsidRDefault="00B96681" w:rsidP="00B96681">
      <w:pPr>
        <w:widowControl w:val="0"/>
        <w:spacing w:after="120"/>
        <w:ind w:firstLine="709"/>
        <w:jc w:val="both"/>
        <w:rPr>
          <w:b/>
          <w:sz w:val="26"/>
          <w:szCs w:val="26"/>
          <w:lang w:val="en-US"/>
        </w:rPr>
      </w:pPr>
      <w:r w:rsidRPr="005151C3">
        <w:rPr>
          <w:b/>
          <w:sz w:val="26"/>
          <w:szCs w:val="26"/>
        </w:rPr>
        <w:t>a) Thành phần hồ sơ:</w:t>
      </w:r>
    </w:p>
    <w:p w14:paraId="136E048A" w14:textId="77777777" w:rsidR="00B96681" w:rsidRPr="005151C3" w:rsidRDefault="00B96681" w:rsidP="00B96681">
      <w:pPr>
        <w:widowControl w:val="0"/>
        <w:spacing w:after="120"/>
        <w:ind w:firstLine="709"/>
        <w:jc w:val="both"/>
        <w:rPr>
          <w:sz w:val="26"/>
          <w:szCs w:val="26"/>
          <w:lang w:val="en-US"/>
        </w:rPr>
      </w:pPr>
      <w:r w:rsidRPr="005151C3">
        <w:rPr>
          <w:sz w:val="26"/>
          <w:szCs w:val="26"/>
        </w:rPr>
        <w:t>- Giấy tờ phải nộp:</w:t>
      </w:r>
      <w:r w:rsidRPr="005151C3">
        <w:rPr>
          <w:sz w:val="26"/>
          <w:szCs w:val="26"/>
          <w:lang w:val="en-US"/>
        </w:rPr>
        <w:t xml:space="preserve"> Không</w:t>
      </w:r>
    </w:p>
    <w:p w14:paraId="7EB0D59B" w14:textId="77777777" w:rsidR="00B96681" w:rsidRPr="005151C3" w:rsidRDefault="00B96681" w:rsidP="00B96681">
      <w:pPr>
        <w:widowControl w:val="0"/>
        <w:spacing w:after="120"/>
        <w:ind w:firstLine="709"/>
        <w:jc w:val="both"/>
        <w:rPr>
          <w:sz w:val="26"/>
          <w:szCs w:val="26"/>
          <w:lang w:val="en-US"/>
        </w:rPr>
      </w:pPr>
      <w:r w:rsidRPr="005151C3">
        <w:rPr>
          <w:sz w:val="26"/>
          <w:szCs w:val="26"/>
        </w:rPr>
        <w:t>- Giấy tờ phải xuất trình bản chính:</w:t>
      </w:r>
    </w:p>
    <w:p w14:paraId="60FF9358" w14:textId="77777777" w:rsidR="00B96681" w:rsidRPr="005151C3" w:rsidRDefault="00B96681" w:rsidP="00B96681">
      <w:pPr>
        <w:widowControl w:val="0"/>
        <w:autoSpaceDE w:val="0"/>
        <w:autoSpaceDN w:val="0"/>
        <w:adjustRightInd w:val="0"/>
        <w:spacing w:before="120"/>
        <w:ind w:firstLine="709"/>
        <w:jc w:val="both"/>
        <w:rPr>
          <w:sz w:val="26"/>
          <w:szCs w:val="26"/>
        </w:rPr>
      </w:pPr>
      <w:r w:rsidRPr="005151C3">
        <w:rPr>
          <w:sz w:val="26"/>
          <w:szCs w:val="26"/>
        </w:rPr>
        <w:t>+ Hợp đồng vận chuyển hoặc giấy vận chuyển hoặc phiếu xuất hàng hóa;</w:t>
      </w:r>
    </w:p>
    <w:p w14:paraId="47C47082" w14:textId="77777777" w:rsidR="00B96681" w:rsidRPr="005151C3" w:rsidRDefault="00B96681" w:rsidP="00B96681">
      <w:pPr>
        <w:widowControl w:val="0"/>
        <w:autoSpaceDE w:val="0"/>
        <w:autoSpaceDN w:val="0"/>
        <w:adjustRightInd w:val="0"/>
        <w:spacing w:before="120"/>
        <w:ind w:firstLine="709"/>
        <w:jc w:val="both"/>
        <w:rPr>
          <w:sz w:val="26"/>
          <w:szCs w:val="26"/>
        </w:rPr>
      </w:pPr>
      <w:r w:rsidRPr="005151C3">
        <w:rPr>
          <w:sz w:val="26"/>
          <w:szCs w:val="26"/>
        </w:rPr>
        <w:t>+ Giấy chứng nhận khả năng chuyên môn, chứng chỉ chuyên môn của thuyền viên, người lái phương tiện nếu có thay đổi so với khi phương tiện vào bến thủy nội địa;</w:t>
      </w:r>
    </w:p>
    <w:p w14:paraId="561D0763" w14:textId="77777777" w:rsidR="00B96681" w:rsidRPr="005151C3" w:rsidRDefault="00B96681" w:rsidP="00B96681">
      <w:pPr>
        <w:widowControl w:val="0"/>
        <w:autoSpaceDE w:val="0"/>
        <w:autoSpaceDN w:val="0"/>
        <w:adjustRightInd w:val="0"/>
        <w:spacing w:before="120"/>
        <w:ind w:firstLine="709"/>
        <w:jc w:val="both"/>
        <w:rPr>
          <w:sz w:val="26"/>
          <w:szCs w:val="26"/>
        </w:rPr>
      </w:pPr>
      <w:r w:rsidRPr="005151C3">
        <w:rPr>
          <w:sz w:val="26"/>
          <w:szCs w:val="26"/>
        </w:rPr>
        <w:t>- Đối với phương tiện đóng mới, hoán cải, sửa chữa khi hạ thủy để hoạt động, chủ phương tiện hoặc chủ cơ sở đóng mới, hoán cải, sửa chữa phục hồi phương tiện phải xuất trình cho Cảng vụ các giấy tờ sau:</w:t>
      </w:r>
    </w:p>
    <w:p w14:paraId="32B14AD7" w14:textId="77777777" w:rsidR="00B96681" w:rsidRPr="005151C3" w:rsidRDefault="00B96681" w:rsidP="00B96681">
      <w:pPr>
        <w:widowControl w:val="0"/>
        <w:autoSpaceDE w:val="0"/>
        <w:autoSpaceDN w:val="0"/>
        <w:adjustRightInd w:val="0"/>
        <w:spacing w:before="120"/>
        <w:ind w:firstLine="709"/>
        <w:jc w:val="both"/>
        <w:rPr>
          <w:sz w:val="26"/>
          <w:szCs w:val="26"/>
        </w:rPr>
      </w:pPr>
      <w:r w:rsidRPr="005151C3">
        <w:rPr>
          <w:sz w:val="26"/>
          <w:szCs w:val="26"/>
        </w:rPr>
        <w:t>+ Biên bản kiểm tra xác nhận phương tiện đủ điều kiện để hoạt động của Cơ quan Đăng kiểm.</w:t>
      </w:r>
    </w:p>
    <w:p w14:paraId="5690E6D5" w14:textId="77777777" w:rsidR="00B96681" w:rsidRPr="005151C3" w:rsidRDefault="00B96681" w:rsidP="00B96681">
      <w:pPr>
        <w:widowControl w:val="0"/>
        <w:autoSpaceDE w:val="0"/>
        <w:autoSpaceDN w:val="0"/>
        <w:adjustRightInd w:val="0"/>
        <w:spacing w:before="120"/>
        <w:ind w:firstLine="709"/>
        <w:jc w:val="both"/>
        <w:rPr>
          <w:sz w:val="26"/>
          <w:szCs w:val="26"/>
        </w:rPr>
      </w:pPr>
      <w:r w:rsidRPr="005151C3">
        <w:rPr>
          <w:sz w:val="26"/>
          <w:szCs w:val="26"/>
        </w:rPr>
        <w:t>+ Phương án bảo đảm an toàn giao thông khi hạ thủy phương tiện do chủ cơ sở đóng mới, hoán cải, sửa chữa phương tiện lập.</w:t>
      </w:r>
    </w:p>
    <w:p w14:paraId="0FF45339" w14:textId="77777777" w:rsidR="00B96681" w:rsidRPr="005151C3" w:rsidRDefault="00B96681" w:rsidP="00B96681">
      <w:pPr>
        <w:widowControl w:val="0"/>
        <w:autoSpaceDE w:val="0"/>
        <w:autoSpaceDN w:val="0"/>
        <w:adjustRightInd w:val="0"/>
        <w:spacing w:before="120"/>
        <w:ind w:firstLine="709"/>
        <w:jc w:val="both"/>
        <w:rPr>
          <w:sz w:val="26"/>
          <w:szCs w:val="26"/>
        </w:rPr>
      </w:pPr>
      <w:r w:rsidRPr="005151C3">
        <w:rPr>
          <w:b/>
          <w:sz w:val="26"/>
          <w:szCs w:val="26"/>
        </w:rPr>
        <w:t>b) Số lượng hồ sơ:</w:t>
      </w:r>
      <w:r w:rsidRPr="005151C3">
        <w:rPr>
          <w:sz w:val="26"/>
          <w:szCs w:val="26"/>
        </w:rPr>
        <w:t xml:space="preserve"> 01 bộ.</w:t>
      </w:r>
    </w:p>
    <w:p w14:paraId="2B295D04" w14:textId="77777777" w:rsidR="00B96681" w:rsidRPr="005151C3" w:rsidRDefault="00B96681" w:rsidP="00B96681">
      <w:pPr>
        <w:widowControl w:val="0"/>
        <w:spacing w:before="120" w:after="120"/>
        <w:ind w:firstLine="709"/>
        <w:jc w:val="both"/>
        <w:rPr>
          <w:sz w:val="26"/>
          <w:szCs w:val="26"/>
        </w:rPr>
      </w:pPr>
      <w:r w:rsidRPr="005151C3">
        <w:rPr>
          <w:b/>
          <w:sz w:val="26"/>
          <w:szCs w:val="26"/>
          <w:lang w:val="en-US"/>
        </w:rPr>
        <w:t>2</w:t>
      </w:r>
      <w:r w:rsidRPr="005151C3">
        <w:rPr>
          <w:b/>
          <w:sz w:val="26"/>
          <w:szCs w:val="26"/>
        </w:rPr>
        <w:t>.3. Cơ quan thực hiện:</w:t>
      </w:r>
    </w:p>
    <w:p w14:paraId="6CE23BD7" w14:textId="77777777" w:rsidR="00B96681" w:rsidRPr="005151C3" w:rsidRDefault="00B96681" w:rsidP="00B96681">
      <w:pPr>
        <w:tabs>
          <w:tab w:val="left" w:pos="709"/>
        </w:tabs>
        <w:spacing w:after="120"/>
        <w:ind w:firstLine="709"/>
        <w:jc w:val="both"/>
        <w:rPr>
          <w:b/>
          <w:sz w:val="26"/>
          <w:szCs w:val="26"/>
        </w:rPr>
      </w:pPr>
      <w:r w:rsidRPr="005151C3">
        <w:rPr>
          <w:sz w:val="26"/>
          <w:szCs w:val="26"/>
          <w:lang w:val="en-US"/>
        </w:rPr>
        <w:t xml:space="preserve">Cảng vụ Đường thủy nội địa Đồng Tháp trực thuộc </w:t>
      </w:r>
      <w:r w:rsidRPr="005151C3">
        <w:rPr>
          <w:sz w:val="26"/>
          <w:szCs w:val="26"/>
        </w:rPr>
        <w:t>Sở G</w:t>
      </w:r>
      <w:r w:rsidRPr="005151C3">
        <w:rPr>
          <w:sz w:val="26"/>
          <w:szCs w:val="26"/>
          <w:lang w:val="en-US"/>
        </w:rPr>
        <w:t>TVT</w:t>
      </w:r>
      <w:r w:rsidRPr="005151C3">
        <w:rPr>
          <w:sz w:val="26"/>
          <w:szCs w:val="26"/>
        </w:rPr>
        <w:t>.</w:t>
      </w:r>
    </w:p>
    <w:p w14:paraId="3E1E9BB2" w14:textId="77777777" w:rsidR="00B96681" w:rsidRPr="005151C3" w:rsidRDefault="00B96681" w:rsidP="00B96681">
      <w:pPr>
        <w:widowControl w:val="0"/>
        <w:spacing w:after="120"/>
        <w:ind w:firstLine="709"/>
        <w:jc w:val="both"/>
        <w:rPr>
          <w:sz w:val="26"/>
          <w:szCs w:val="26"/>
        </w:rPr>
      </w:pPr>
      <w:r w:rsidRPr="005151C3">
        <w:rPr>
          <w:b/>
          <w:sz w:val="26"/>
          <w:szCs w:val="26"/>
          <w:lang w:val="en-US"/>
        </w:rPr>
        <w:lastRenderedPageBreak/>
        <w:t>2</w:t>
      </w:r>
      <w:r w:rsidRPr="005151C3">
        <w:rPr>
          <w:b/>
          <w:sz w:val="26"/>
          <w:szCs w:val="26"/>
        </w:rPr>
        <w:t>.4. Đối tượng thực hiện thủ tục hành chính</w:t>
      </w:r>
      <w:r w:rsidRPr="005151C3">
        <w:rPr>
          <w:sz w:val="26"/>
          <w:szCs w:val="26"/>
        </w:rPr>
        <w:t xml:space="preserve">: </w:t>
      </w:r>
    </w:p>
    <w:p w14:paraId="3747C76B" w14:textId="77777777" w:rsidR="00B96681" w:rsidRPr="005151C3" w:rsidRDefault="00B96681" w:rsidP="00B96681">
      <w:pPr>
        <w:pBdr>
          <w:top w:val="nil"/>
          <w:left w:val="nil"/>
          <w:bottom w:val="nil"/>
          <w:right w:val="nil"/>
          <w:between w:val="nil"/>
        </w:pBdr>
        <w:spacing w:after="120" w:line="276" w:lineRule="auto"/>
        <w:ind w:firstLine="720"/>
        <w:jc w:val="both"/>
        <w:rPr>
          <w:rFonts w:eastAsia="Calibri"/>
          <w:sz w:val="26"/>
          <w:szCs w:val="26"/>
        </w:rPr>
      </w:pPr>
      <w:r w:rsidRPr="005151C3">
        <w:rPr>
          <w:rFonts w:eastAsia="Calibri"/>
          <w:sz w:val="26"/>
          <w:szCs w:val="26"/>
        </w:rPr>
        <w:t>Tổ chức, cá nhân nộp</w:t>
      </w:r>
      <w:r w:rsidRPr="005151C3">
        <w:rPr>
          <w:rFonts w:eastAsia="Calibri"/>
          <w:sz w:val="26"/>
          <w:szCs w:val="26"/>
          <w:lang w:val="en-US"/>
        </w:rPr>
        <w:t xml:space="preserve"> (người làm thủ tục)</w:t>
      </w:r>
      <w:r w:rsidRPr="005151C3">
        <w:rPr>
          <w:rFonts w:eastAsia="Calibri"/>
          <w:sz w:val="26"/>
          <w:szCs w:val="26"/>
        </w:rPr>
        <w:t>.</w:t>
      </w:r>
    </w:p>
    <w:p w14:paraId="57BA1FD9" w14:textId="77777777" w:rsidR="00B96681" w:rsidRPr="005151C3" w:rsidRDefault="00B96681" w:rsidP="00B96681">
      <w:pPr>
        <w:widowControl w:val="0"/>
        <w:spacing w:after="120"/>
        <w:ind w:firstLine="709"/>
        <w:jc w:val="both"/>
        <w:rPr>
          <w:sz w:val="26"/>
          <w:szCs w:val="26"/>
        </w:rPr>
      </w:pPr>
      <w:r w:rsidRPr="005151C3">
        <w:rPr>
          <w:b/>
          <w:sz w:val="26"/>
          <w:szCs w:val="26"/>
          <w:lang w:val="en-US"/>
        </w:rPr>
        <w:t>2</w:t>
      </w:r>
      <w:r w:rsidRPr="005151C3">
        <w:rPr>
          <w:b/>
          <w:sz w:val="26"/>
          <w:szCs w:val="26"/>
        </w:rPr>
        <w:t>.5. Kết quả thực hiện thủ tục hành chính</w:t>
      </w:r>
      <w:r w:rsidRPr="005151C3">
        <w:rPr>
          <w:sz w:val="26"/>
          <w:szCs w:val="26"/>
        </w:rPr>
        <w:t xml:space="preserve">: </w:t>
      </w:r>
    </w:p>
    <w:p w14:paraId="1A64A8B8" w14:textId="77777777" w:rsidR="00B96681" w:rsidRPr="005151C3" w:rsidRDefault="00B96681" w:rsidP="00B96681">
      <w:pPr>
        <w:widowControl w:val="0"/>
        <w:autoSpaceDE w:val="0"/>
        <w:autoSpaceDN w:val="0"/>
        <w:adjustRightInd w:val="0"/>
        <w:spacing w:before="120"/>
        <w:jc w:val="both"/>
        <w:rPr>
          <w:sz w:val="26"/>
          <w:szCs w:val="26"/>
          <w:lang w:val="en-US"/>
        </w:rPr>
      </w:pPr>
      <w:r w:rsidRPr="005151C3">
        <w:rPr>
          <w:sz w:val="26"/>
          <w:szCs w:val="26"/>
        </w:rPr>
        <w:tab/>
        <w:t>Giấy phép rời bến thủy nội địa đối với phương tiện.</w:t>
      </w:r>
    </w:p>
    <w:p w14:paraId="22A94900" w14:textId="77777777" w:rsidR="00B96681" w:rsidRPr="005151C3" w:rsidRDefault="00B96681" w:rsidP="00B96681">
      <w:pPr>
        <w:widowControl w:val="0"/>
        <w:autoSpaceDE w:val="0"/>
        <w:autoSpaceDN w:val="0"/>
        <w:adjustRightInd w:val="0"/>
        <w:spacing w:before="120" w:after="120"/>
        <w:jc w:val="both"/>
        <w:rPr>
          <w:b/>
          <w:sz w:val="26"/>
          <w:szCs w:val="26"/>
          <w:lang w:val="en-US"/>
        </w:rPr>
      </w:pPr>
      <w:r w:rsidRPr="005151C3">
        <w:rPr>
          <w:sz w:val="26"/>
          <w:szCs w:val="26"/>
          <w:lang w:val="en-US"/>
        </w:rPr>
        <w:tab/>
      </w:r>
      <w:r w:rsidRPr="005151C3">
        <w:rPr>
          <w:b/>
          <w:sz w:val="26"/>
          <w:szCs w:val="26"/>
          <w:lang w:val="en-US"/>
        </w:rPr>
        <w:t>2</w:t>
      </w:r>
      <w:r w:rsidRPr="005151C3">
        <w:rPr>
          <w:b/>
          <w:sz w:val="26"/>
          <w:szCs w:val="26"/>
        </w:rPr>
        <w:t>.6. Lệ phí:</w:t>
      </w:r>
    </w:p>
    <w:p w14:paraId="53625AA4" w14:textId="77777777" w:rsidR="00B96681" w:rsidRPr="005151C3" w:rsidRDefault="00B96681" w:rsidP="00B96681">
      <w:pPr>
        <w:widowControl w:val="0"/>
        <w:spacing w:after="120"/>
        <w:ind w:firstLine="709"/>
        <w:jc w:val="both"/>
        <w:rPr>
          <w:sz w:val="26"/>
          <w:szCs w:val="26"/>
        </w:rPr>
      </w:pPr>
      <w:r w:rsidRPr="005151C3">
        <w:rPr>
          <w:sz w:val="26"/>
          <w:szCs w:val="26"/>
        </w:rPr>
        <w:t>- T</w:t>
      </w:r>
      <w:r w:rsidRPr="005151C3">
        <w:rPr>
          <w:sz w:val="26"/>
          <w:szCs w:val="26"/>
          <w:lang w:val="en-US"/>
        </w:rPr>
        <w:t>heo quy định tại T</w:t>
      </w:r>
      <w:r w:rsidRPr="005151C3">
        <w:rPr>
          <w:sz w:val="26"/>
          <w:szCs w:val="26"/>
        </w:rPr>
        <w:t>hông tư số 248/2016/TT-BTC ngày 11/11/2016 của Bộ Tài chính quy định mức thu, chế độ thu, nộp, quản lý và sử dụng phí, lệ phí áp dụng tại cảng, bến thủy nội địa.</w:t>
      </w:r>
    </w:p>
    <w:p w14:paraId="7F3C3704" w14:textId="77777777" w:rsidR="00B96681" w:rsidRPr="005151C3" w:rsidRDefault="00B96681" w:rsidP="00B96681">
      <w:pPr>
        <w:widowControl w:val="0"/>
        <w:spacing w:after="120"/>
        <w:ind w:firstLine="709"/>
        <w:jc w:val="both"/>
        <w:rPr>
          <w:sz w:val="26"/>
          <w:szCs w:val="26"/>
        </w:rPr>
      </w:pPr>
      <w:r w:rsidRPr="005151C3">
        <w:rPr>
          <w:b/>
          <w:sz w:val="26"/>
          <w:szCs w:val="26"/>
          <w:lang w:val="en-US"/>
        </w:rPr>
        <w:t>2</w:t>
      </w:r>
      <w:r w:rsidRPr="005151C3">
        <w:rPr>
          <w:b/>
          <w:sz w:val="26"/>
          <w:szCs w:val="26"/>
        </w:rPr>
        <w:t>.7. Tên mẫu đơn, mẫu tờ khai:</w:t>
      </w:r>
    </w:p>
    <w:p w14:paraId="441794CE" w14:textId="77777777" w:rsidR="00B96681" w:rsidRPr="005151C3" w:rsidRDefault="00B96681" w:rsidP="00B96681">
      <w:pPr>
        <w:shd w:val="clear" w:color="auto" w:fill="FFFFFF"/>
        <w:spacing w:after="120"/>
        <w:ind w:firstLine="720"/>
        <w:jc w:val="both"/>
        <w:rPr>
          <w:sz w:val="26"/>
          <w:szCs w:val="26"/>
          <w:lang w:val="en-US"/>
        </w:rPr>
      </w:pPr>
      <w:r w:rsidRPr="005151C3">
        <w:rPr>
          <w:sz w:val="26"/>
          <w:szCs w:val="26"/>
          <w:lang w:val="en-US"/>
        </w:rPr>
        <w:t>- Không.</w:t>
      </w:r>
    </w:p>
    <w:p w14:paraId="57B48285" w14:textId="77777777" w:rsidR="00B96681" w:rsidRPr="005151C3" w:rsidRDefault="00B96681" w:rsidP="00B96681">
      <w:pPr>
        <w:widowControl w:val="0"/>
        <w:spacing w:after="120"/>
        <w:ind w:firstLine="709"/>
        <w:jc w:val="both"/>
        <w:rPr>
          <w:b/>
          <w:sz w:val="26"/>
          <w:szCs w:val="26"/>
        </w:rPr>
      </w:pPr>
      <w:r w:rsidRPr="005151C3">
        <w:rPr>
          <w:b/>
          <w:sz w:val="26"/>
          <w:szCs w:val="26"/>
          <w:lang w:val="en-US"/>
        </w:rPr>
        <w:t>2</w:t>
      </w:r>
      <w:r w:rsidRPr="005151C3">
        <w:rPr>
          <w:b/>
          <w:sz w:val="26"/>
          <w:szCs w:val="26"/>
        </w:rPr>
        <w:t xml:space="preserve">.8. Yêu cầu, điều kiện thực hiện thủ tục: </w:t>
      </w:r>
    </w:p>
    <w:p w14:paraId="4300006F" w14:textId="77777777" w:rsidR="00B96681" w:rsidRPr="005151C3" w:rsidRDefault="00B96681" w:rsidP="00B96681">
      <w:pPr>
        <w:shd w:val="clear" w:color="auto" w:fill="FFFFFF"/>
        <w:spacing w:after="120"/>
        <w:ind w:firstLine="720"/>
        <w:jc w:val="both"/>
        <w:rPr>
          <w:sz w:val="26"/>
          <w:szCs w:val="26"/>
          <w:lang w:val="en-US"/>
        </w:rPr>
      </w:pPr>
      <w:r w:rsidRPr="005151C3">
        <w:rPr>
          <w:sz w:val="26"/>
          <w:szCs w:val="26"/>
          <w:lang w:val="en-US"/>
        </w:rPr>
        <w:t xml:space="preserve">- </w:t>
      </w:r>
      <w:r w:rsidRPr="005151C3">
        <w:rPr>
          <w:sz w:val="26"/>
          <w:szCs w:val="26"/>
        </w:rPr>
        <w:t>T</w:t>
      </w:r>
      <w:r w:rsidRPr="005151C3">
        <w:rPr>
          <w:sz w:val="26"/>
          <w:szCs w:val="26"/>
          <w:lang w:val="en-US"/>
        </w:rPr>
        <w:t xml:space="preserve">heo quy định tại </w:t>
      </w:r>
      <w:r w:rsidRPr="005151C3">
        <w:rPr>
          <w:sz w:val="26"/>
          <w:szCs w:val="26"/>
        </w:rPr>
        <w:t>Nghị định số 08/2021/NĐ-CP ngày 28/01/2021 của Chính phủ về quản lý hoạt động đường thủy nội địa</w:t>
      </w:r>
      <w:r w:rsidRPr="005151C3">
        <w:rPr>
          <w:sz w:val="26"/>
          <w:szCs w:val="26"/>
          <w:lang w:val="en-US"/>
        </w:rPr>
        <w:t>.</w:t>
      </w:r>
    </w:p>
    <w:p w14:paraId="721D6D2D" w14:textId="77777777" w:rsidR="00B96681" w:rsidRPr="005151C3" w:rsidRDefault="00B96681" w:rsidP="00B96681">
      <w:pPr>
        <w:widowControl w:val="0"/>
        <w:spacing w:after="120"/>
        <w:ind w:firstLine="709"/>
        <w:jc w:val="both"/>
        <w:rPr>
          <w:sz w:val="26"/>
          <w:szCs w:val="26"/>
        </w:rPr>
      </w:pPr>
      <w:r w:rsidRPr="005151C3">
        <w:rPr>
          <w:b/>
          <w:sz w:val="26"/>
          <w:szCs w:val="26"/>
          <w:lang w:val="en-US"/>
        </w:rPr>
        <w:t>2</w:t>
      </w:r>
      <w:r w:rsidRPr="005151C3">
        <w:rPr>
          <w:b/>
          <w:sz w:val="26"/>
          <w:szCs w:val="26"/>
        </w:rPr>
        <w:t xml:space="preserve">.9. Căn cứ pháp lý của thủ tục hành chính: </w:t>
      </w:r>
    </w:p>
    <w:p w14:paraId="6DF242CB" w14:textId="77777777" w:rsidR="00B96681" w:rsidRPr="005151C3" w:rsidRDefault="00B96681" w:rsidP="00B96681">
      <w:pPr>
        <w:widowControl w:val="0"/>
        <w:autoSpaceDE w:val="0"/>
        <w:autoSpaceDN w:val="0"/>
        <w:adjustRightInd w:val="0"/>
        <w:spacing w:before="120"/>
        <w:jc w:val="both"/>
        <w:rPr>
          <w:sz w:val="26"/>
          <w:szCs w:val="26"/>
          <w:lang w:val="en-US"/>
        </w:rPr>
      </w:pPr>
      <w:r w:rsidRPr="005151C3">
        <w:rPr>
          <w:i/>
          <w:sz w:val="26"/>
          <w:szCs w:val="26"/>
        </w:rPr>
        <w:tab/>
      </w:r>
      <w:r w:rsidRPr="005151C3">
        <w:rPr>
          <w:sz w:val="26"/>
          <w:szCs w:val="26"/>
        </w:rPr>
        <w:t xml:space="preserve">- </w:t>
      </w:r>
      <w:bookmarkStart w:id="0" w:name="_Hlk97644423"/>
      <w:r w:rsidRPr="005151C3">
        <w:rPr>
          <w:sz w:val="26"/>
          <w:szCs w:val="26"/>
        </w:rPr>
        <w:t>Nghị định số 08/2021/NĐ-CP ngày 28/01/2021 của Chính phủ về quản lý hoạt động đường thủy nội địa</w:t>
      </w:r>
      <w:bookmarkEnd w:id="0"/>
      <w:r w:rsidRPr="005151C3">
        <w:rPr>
          <w:sz w:val="26"/>
          <w:szCs w:val="26"/>
        </w:rPr>
        <w:t>;</w:t>
      </w:r>
    </w:p>
    <w:p w14:paraId="01F951DF" w14:textId="77777777" w:rsidR="00B96681" w:rsidRPr="005151C3" w:rsidRDefault="00B96681" w:rsidP="00B96681">
      <w:pPr>
        <w:widowControl w:val="0"/>
        <w:autoSpaceDE w:val="0"/>
        <w:autoSpaceDN w:val="0"/>
        <w:adjustRightInd w:val="0"/>
        <w:spacing w:before="120" w:after="120"/>
        <w:jc w:val="both"/>
        <w:rPr>
          <w:sz w:val="26"/>
          <w:szCs w:val="26"/>
        </w:rPr>
      </w:pPr>
      <w:r w:rsidRPr="005151C3">
        <w:rPr>
          <w:sz w:val="26"/>
          <w:szCs w:val="26"/>
          <w:lang w:val="en-US"/>
        </w:rPr>
        <w:tab/>
      </w:r>
      <w:r w:rsidRPr="005151C3">
        <w:rPr>
          <w:sz w:val="26"/>
          <w:szCs w:val="26"/>
        </w:rPr>
        <w:t>- Thông tư số 248/2016/TT-BTC ngày 11/11/2016 của Bộ Tài chính quy định mức thu, chế độ thu, nộp, quản lý và sử dụng phí, lệ phí áp dụng tại cảng, bến thủy nội địa.</w:t>
      </w:r>
    </w:p>
    <w:p w14:paraId="54C68FAF" w14:textId="77777777" w:rsidR="00B96681" w:rsidRPr="005151C3" w:rsidRDefault="00B96681" w:rsidP="00B96681">
      <w:pPr>
        <w:tabs>
          <w:tab w:val="left" w:pos="709"/>
        </w:tabs>
        <w:spacing w:after="120"/>
        <w:jc w:val="both"/>
        <w:rPr>
          <w:b/>
          <w:sz w:val="26"/>
          <w:szCs w:val="26"/>
        </w:rPr>
      </w:pPr>
      <w:r w:rsidRPr="005151C3">
        <w:rPr>
          <w:b/>
          <w:sz w:val="26"/>
          <w:szCs w:val="26"/>
          <w:lang w:val="en-US"/>
        </w:rPr>
        <w:tab/>
        <w:t>2</w:t>
      </w:r>
      <w:r w:rsidRPr="005151C3">
        <w:rPr>
          <w:b/>
          <w:sz w:val="26"/>
          <w:szCs w:val="26"/>
        </w:rPr>
        <w:t>.10. Lưu hồ sơ:</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268"/>
        <w:gridCol w:w="3685"/>
      </w:tblGrid>
      <w:tr w:rsidR="00B96681" w:rsidRPr="005151C3" w14:paraId="504B93D8" w14:textId="77777777" w:rsidTr="008A16B8">
        <w:trPr>
          <w:trHeight w:val="517"/>
        </w:trPr>
        <w:tc>
          <w:tcPr>
            <w:tcW w:w="3936" w:type="dxa"/>
            <w:tcBorders>
              <w:top w:val="single" w:sz="4" w:space="0" w:color="000000"/>
              <w:left w:val="single" w:sz="4" w:space="0" w:color="000000"/>
              <w:bottom w:val="single" w:sz="4" w:space="0" w:color="000000"/>
              <w:right w:val="single" w:sz="4" w:space="0" w:color="000000"/>
            </w:tcBorders>
            <w:vAlign w:val="center"/>
          </w:tcPr>
          <w:p w14:paraId="608304D7" w14:textId="77777777" w:rsidR="00B96681" w:rsidRPr="005151C3" w:rsidRDefault="00B96681" w:rsidP="008A16B8">
            <w:pPr>
              <w:spacing w:after="120"/>
              <w:jc w:val="center"/>
              <w:rPr>
                <w:b/>
                <w:sz w:val="26"/>
                <w:szCs w:val="26"/>
              </w:rPr>
            </w:pPr>
            <w:r w:rsidRPr="005151C3">
              <w:rPr>
                <w:b/>
                <w:sz w:val="26"/>
                <w:szCs w:val="26"/>
              </w:rPr>
              <w:t>Thành phần hồ sơ lưu</w:t>
            </w:r>
          </w:p>
        </w:tc>
        <w:tc>
          <w:tcPr>
            <w:tcW w:w="2268" w:type="dxa"/>
            <w:tcBorders>
              <w:top w:val="single" w:sz="4" w:space="0" w:color="000000"/>
              <w:left w:val="single" w:sz="4" w:space="0" w:color="000000"/>
              <w:bottom w:val="single" w:sz="4" w:space="0" w:color="000000"/>
              <w:right w:val="single" w:sz="4" w:space="0" w:color="000000"/>
            </w:tcBorders>
            <w:vAlign w:val="center"/>
          </w:tcPr>
          <w:p w14:paraId="1D5D9BE7" w14:textId="77777777" w:rsidR="00B96681" w:rsidRPr="005151C3" w:rsidRDefault="00B96681" w:rsidP="008A16B8">
            <w:pPr>
              <w:spacing w:after="120"/>
              <w:jc w:val="center"/>
              <w:rPr>
                <w:b/>
                <w:sz w:val="26"/>
                <w:szCs w:val="26"/>
              </w:rPr>
            </w:pPr>
            <w:r w:rsidRPr="005151C3">
              <w:rPr>
                <w:b/>
                <w:sz w:val="26"/>
                <w:szCs w:val="26"/>
              </w:rPr>
              <w:t>Bộ phận</w:t>
            </w:r>
            <w:r w:rsidRPr="005151C3">
              <w:rPr>
                <w:b/>
                <w:sz w:val="26"/>
                <w:szCs w:val="26"/>
              </w:rPr>
              <w:br/>
              <w:t>lưu trữ</w:t>
            </w:r>
          </w:p>
        </w:tc>
        <w:tc>
          <w:tcPr>
            <w:tcW w:w="3685" w:type="dxa"/>
            <w:tcBorders>
              <w:top w:val="single" w:sz="4" w:space="0" w:color="000000"/>
              <w:left w:val="single" w:sz="4" w:space="0" w:color="000000"/>
              <w:bottom w:val="single" w:sz="4" w:space="0" w:color="000000"/>
              <w:right w:val="single" w:sz="4" w:space="0" w:color="000000"/>
            </w:tcBorders>
            <w:vAlign w:val="center"/>
          </w:tcPr>
          <w:p w14:paraId="2B32A0B2" w14:textId="77777777" w:rsidR="00B96681" w:rsidRPr="005151C3" w:rsidRDefault="00B96681" w:rsidP="008A16B8">
            <w:pPr>
              <w:spacing w:after="120"/>
              <w:jc w:val="center"/>
              <w:rPr>
                <w:b/>
                <w:sz w:val="26"/>
                <w:szCs w:val="26"/>
              </w:rPr>
            </w:pPr>
            <w:r w:rsidRPr="005151C3">
              <w:rPr>
                <w:b/>
                <w:sz w:val="26"/>
                <w:szCs w:val="26"/>
              </w:rPr>
              <w:t>Thời gian lưu</w:t>
            </w:r>
          </w:p>
        </w:tc>
      </w:tr>
      <w:tr w:rsidR="00B96681" w:rsidRPr="005151C3" w14:paraId="10553463" w14:textId="77777777" w:rsidTr="008A16B8">
        <w:trPr>
          <w:trHeight w:val="517"/>
        </w:trPr>
        <w:tc>
          <w:tcPr>
            <w:tcW w:w="3936" w:type="dxa"/>
            <w:tcBorders>
              <w:top w:val="single" w:sz="4" w:space="0" w:color="000000"/>
              <w:left w:val="single" w:sz="4" w:space="0" w:color="000000"/>
              <w:bottom w:val="single" w:sz="4" w:space="0" w:color="000000"/>
              <w:right w:val="single" w:sz="4" w:space="0" w:color="000000"/>
            </w:tcBorders>
            <w:vAlign w:val="center"/>
          </w:tcPr>
          <w:p w14:paraId="7E73B4BC" w14:textId="77777777" w:rsidR="00B96681" w:rsidRPr="005151C3" w:rsidRDefault="00B96681" w:rsidP="008A16B8">
            <w:pPr>
              <w:spacing w:before="120"/>
              <w:jc w:val="both"/>
              <w:rPr>
                <w:sz w:val="26"/>
                <w:szCs w:val="26"/>
              </w:rPr>
            </w:pPr>
            <w:r w:rsidRPr="005151C3">
              <w:rPr>
                <w:sz w:val="26"/>
                <w:szCs w:val="26"/>
              </w:rPr>
              <w:t xml:space="preserve">- Giấy phép </w:t>
            </w:r>
            <w:r w:rsidRPr="005151C3">
              <w:rPr>
                <w:sz w:val="26"/>
                <w:szCs w:val="26"/>
                <w:lang w:val="en-US"/>
              </w:rPr>
              <w:t>rời</w:t>
            </w:r>
            <w:r w:rsidRPr="005151C3">
              <w:rPr>
                <w:sz w:val="26"/>
                <w:szCs w:val="26"/>
              </w:rPr>
              <w:t xml:space="preserve"> bến thủy nội địa.</w:t>
            </w:r>
          </w:p>
          <w:p w14:paraId="37E98662" w14:textId="77777777" w:rsidR="00B96681" w:rsidRPr="005151C3" w:rsidRDefault="00B96681" w:rsidP="008A16B8">
            <w:pPr>
              <w:spacing w:before="120"/>
              <w:jc w:val="both"/>
              <w:rPr>
                <w:sz w:val="28"/>
                <w:szCs w:val="20"/>
                <w:lang w:val="en-US"/>
              </w:rPr>
            </w:pPr>
            <w:r w:rsidRPr="005151C3">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4D541A2" w14:textId="77777777" w:rsidR="00B96681" w:rsidRPr="005151C3" w:rsidRDefault="00B96681" w:rsidP="008A16B8">
            <w:pPr>
              <w:spacing w:after="120"/>
              <w:jc w:val="center"/>
              <w:rPr>
                <w:sz w:val="26"/>
                <w:szCs w:val="26"/>
                <w:lang w:val="en-US"/>
              </w:rPr>
            </w:pPr>
            <w:r w:rsidRPr="005151C3">
              <w:rPr>
                <w:sz w:val="26"/>
                <w:szCs w:val="26"/>
                <w:lang w:val="en-US"/>
              </w:rPr>
              <w:t>Đại diện Cảng vụ ĐTNĐ trực thuộc</w:t>
            </w:r>
          </w:p>
        </w:tc>
        <w:tc>
          <w:tcPr>
            <w:tcW w:w="3685" w:type="dxa"/>
            <w:tcBorders>
              <w:top w:val="single" w:sz="4" w:space="0" w:color="000000"/>
              <w:left w:val="single" w:sz="4" w:space="0" w:color="000000"/>
              <w:right w:val="single" w:sz="4" w:space="0" w:color="000000"/>
            </w:tcBorders>
            <w:vAlign w:val="center"/>
          </w:tcPr>
          <w:p w14:paraId="5443AA22" w14:textId="77777777" w:rsidR="00B96681" w:rsidRPr="005151C3" w:rsidRDefault="00B96681" w:rsidP="008A16B8">
            <w:pPr>
              <w:spacing w:before="120"/>
              <w:jc w:val="both"/>
              <w:rPr>
                <w:sz w:val="26"/>
                <w:szCs w:val="26"/>
                <w:lang w:val="en-US"/>
              </w:rPr>
            </w:pPr>
            <w:r w:rsidRPr="005151C3">
              <w:rPr>
                <w:sz w:val="26"/>
                <w:szCs w:val="26"/>
                <w:lang w:val="en-US"/>
              </w:rPr>
              <w:t xml:space="preserve">- </w:t>
            </w:r>
            <w:r w:rsidRPr="005151C3">
              <w:rPr>
                <w:sz w:val="26"/>
                <w:szCs w:val="26"/>
              </w:rPr>
              <w:t xml:space="preserve">02 năm, kể từ ngày phát hành. </w:t>
            </w:r>
          </w:p>
          <w:p w14:paraId="42E2C2BA" w14:textId="77777777" w:rsidR="00B96681" w:rsidRPr="005151C3" w:rsidRDefault="00B96681" w:rsidP="008A16B8">
            <w:pPr>
              <w:spacing w:before="120" w:after="120"/>
              <w:jc w:val="both"/>
              <w:rPr>
                <w:sz w:val="26"/>
                <w:szCs w:val="26"/>
              </w:rPr>
            </w:pPr>
            <w:r w:rsidRPr="005151C3">
              <w:rPr>
                <w:sz w:val="26"/>
                <w:szCs w:val="26"/>
              </w:rPr>
              <w:t>- Hết thời hạn lưu trữ hủy theo quy định.</w:t>
            </w:r>
          </w:p>
        </w:tc>
      </w:tr>
    </w:tbl>
    <w:p w14:paraId="1F0BA4A6"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4F"/>
    <w:rsid w:val="0006293D"/>
    <w:rsid w:val="000E3434"/>
    <w:rsid w:val="00977B6A"/>
    <w:rsid w:val="00B8634F"/>
    <w:rsid w:val="00B96681"/>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BCB7-E98B-403C-9E5A-6E2CE950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81"/>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2023-11-15T07:30:00Z</dcterms:created>
  <dcterms:modified xsi:type="dcterms:W3CDTF">2023-11-15T07:30:00Z</dcterms:modified>
</cp:coreProperties>
</file>