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3236" w14:textId="77777777" w:rsidR="004B2E53" w:rsidRPr="006E4094" w:rsidRDefault="004B2E53" w:rsidP="004B2E53">
      <w:pPr>
        <w:keepNext/>
        <w:shd w:val="clear" w:color="auto" w:fill="FFFFFF"/>
        <w:spacing w:after="150"/>
        <w:ind w:firstLine="567"/>
        <w:jc w:val="both"/>
        <w:outlineLvl w:val="0"/>
        <w:rPr>
          <w:rFonts w:eastAsia="Times New Roman"/>
          <w:sz w:val="26"/>
          <w:szCs w:val="26"/>
          <w:lang w:val="en-US" w:eastAsia="en-US"/>
        </w:rPr>
      </w:pPr>
      <w:r w:rsidRPr="006E4094">
        <w:rPr>
          <w:rFonts w:eastAsia="Times New Roman"/>
          <w:b/>
          <w:bCs/>
          <w:sz w:val="26"/>
          <w:szCs w:val="26"/>
          <w:lang w:val="en-US" w:eastAsia="en-US"/>
        </w:rPr>
        <w:t>2. Dự học, thi, kiểm tra để được cấp giấy chứng nhận khả năng chuyên môn, chứng chỉ chuyên môn</w:t>
      </w:r>
    </w:p>
    <w:p w14:paraId="6A67FF6E" w14:textId="77777777" w:rsidR="004B2E53" w:rsidRPr="006E4094" w:rsidRDefault="004B2E53" w:rsidP="004B2E53">
      <w:pPr>
        <w:spacing w:before="120"/>
        <w:ind w:firstLine="720"/>
        <w:jc w:val="both"/>
        <w:rPr>
          <w:b/>
          <w:sz w:val="26"/>
          <w:szCs w:val="26"/>
          <w:lang w:val="en-US"/>
        </w:rPr>
      </w:pPr>
      <w:r w:rsidRPr="006E4094">
        <w:rPr>
          <w:b/>
          <w:bCs/>
          <w:sz w:val="26"/>
          <w:szCs w:val="26"/>
          <w:lang w:val="en-US"/>
        </w:rPr>
        <w:t>2</w:t>
      </w:r>
      <w:r w:rsidRPr="006E4094">
        <w:rPr>
          <w:b/>
          <w:bCs/>
          <w:sz w:val="26"/>
          <w:szCs w:val="26"/>
        </w:rPr>
        <w:t>.1. Trình tự, cách thức, thời gian thực hiện:</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4B2E53" w:rsidRPr="006E4094" w14:paraId="6D078D4F"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BF198B" w14:textId="77777777" w:rsidR="004B2E53" w:rsidRPr="006E4094" w:rsidRDefault="004B2E53" w:rsidP="008A16B8">
            <w:pPr>
              <w:spacing w:before="120" w:after="120"/>
              <w:jc w:val="center"/>
              <w:rPr>
                <w:rFonts w:eastAsia="Calibri"/>
                <w:b/>
                <w:sz w:val="26"/>
                <w:szCs w:val="26"/>
                <w:lang w:val="en-US" w:eastAsia="en-US"/>
              </w:rPr>
            </w:pPr>
            <w:r w:rsidRPr="006E4094">
              <w:rPr>
                <w:rFonts w:eastAsia="Calibri"/>
                <w:b/>
                <w:sz w:val="26"/>
                <w:szCs w:val="26"/>
                <w:lang w:val="en-US" w:eastAsia="en-US"/>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843C9A1" w14:textId="77777777" w:rsidR="004B2E53" w:rsidRPr="006E4094" w:rsidRDefault="004B2E53" w:rsidP="008A16B8">
            <w:pPr>
              <w:spacing w:before="120" w:after="120"/>
              <w:jc w:val="center"/>
              <w:rPr>
                <w:rFonts w:eastAsia="Calibri"/>
                <w:b/>
                <w:sz w:val="26"/>
                <w:szCs w:val="26"/>
                <w:lang w:val="en-US" w:eastAsia="en-US"/>
              </w:rPr>
            </w:pPr>
            <w:r w:rsidRPr="006E4094">
              <w:rPr>
                <w:rFonts w:eastAsia="Calibri"/>
                <w:b/>
                <w:sz w:val="26"/>
                <w:szCs w:val="26"/>
                <w:lang w:val="en-US" w:eastAsia="en-US"/>
              </w:rPr>
              <w:t>Trình tự</w:t>
            </w:r>
            <w:r w:rsidRPr="006E4094">
              <w:rPr>
                <w:rFonts w:eastAsia="Calibri"/>
                <w:b/>
                <w:sz w:val="26"/>
                <w:szCs w:val="26"/>
                <w:lang w:val="en-US" w:eastAsia="en-US"/>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0B9B010E" w14:textId="77777777" w:rsidR="004B2E53" w:rsidRPr="006E4094" w:rsidRDefault="004B2E53" w:rsidP="008A16B8">
            <w:pPr>
              <w:spacing w:before="120" w:after="120"/>
              <w:jc w:val="center"/>
              <w:rPr>
                <w:rFonts w:eastAsia="Calibri"/>
                <w:b/>
                <w:sz w:val="26"/>
                <w:szCs w:val="26"/>
                <w:lang w:val="en-US" w:eastAsia="en-US"/>
              </w:rPr>
            </w:pPr>
            <w:r w:rsidRPr="006E4094">
              <w:rPr>
                <w:rFonts w:eastAsia="Calibri"/>
                <w:b/>
                <w:sz w:val="26"/>
                <w:szCs w:val="26"/>
                <w:lang w:val="en-US" w:eastAsia="en-US"/>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4842836" w14:textId="77777777" w:rsidR="004B2E53" w:rsidRPr="006E4094" w:rsidRDefault="004B2E53" w:rsidP="008A16B8">
            <w:pPr>
              <w:jc w:val="center"/>
              <w:rPr>
                <w:rFonts w:eastAsia="Calibri"/>
                <w:b/>
                <w:sz w:val="26"/>
                <w:szCs w:val="26"/>
                <w:lang w:val="en-US" w:eastAsia="en-US"/>
              </w:rPr>
            </w:pPr>
            <w:r w:rsidRPr="006E4094">
              <w:rPr>
                <w:rFonts w:eastAsia="Calibri"/>
                <w:b/>
                <w:sz w:val="26"/>
                <w:szCs w:val="26"/>
                <w:lang w:val="en-US" w:eastAsia="en-US"/>
              </w:rPr>
              <w:t>Thời gian</w:t>
            </w:r>
            <w:r w:rsidRPr="006E4094">
              <w:rPr>
                <w:rFonts w:eastAsia="Calibri"/>
                <w:b/>
                <w:sz w:val="26"/>
                <w:szCs w:val="26"/>
                <w:lang w:val="en-US" w:eastAsia="en-US"/>
              </w:rPr>
              <w:br/>
              <w:t>giải quyết</w:t>
            </w:r>
          </w:p>
        </w:tc>
      </w:tr>
      <w:tr w:rsidR="004B2E53" w:rsidRPr="006E4094" w14:paraId="0226E4BC" w14:textId="77777777" w:rsidTr="008A16B8">
        <w:trPr>
          <w:trHeight w:val="898"/>
          <w:jc w:val="center"/>
        </w:trPr>
        <w:tc>
          <w:tcPr>
            <w:tcW w:w="851" w:type="dxa"/>
            <w:vMerge w:val="restart"/>
            <w:tcBorders>
              <w:top w:val="single" w:sz="4" w:space="0" w:color="auto"/>
            </w:tcBorders>
            <w:shd w:val="clear" w:color="auto" w:fill="auto"/>
            <w:vAlign w:val="center"/>
          </w:tcPr>
          <w:p w14:paraId="55C50CE7" w14:textId="77777777" w:rsidR="004B2E53" w:rsidRPr="006E4094" w:rsidRDefault="004B2E53" w:rsidP="008A16B8">
            <w:pPr>
              <w:spacing w:before="120" w:beforeAutospacing="1" w:after="120" w:afterAutospacing="1"/>
              <w:jc w:val="center"/>
              <w:rPr>
                <w:rFonts w:eastAsia="Calibri"/>
                <w:b/>
                <w:sz w:val="26"/>
                <w:szCs w:val="26"/>
                <w:lang w:val="en-US" w:eastAsia="en-US"/>
              </w:rPr>
            </w:pPr>
            <w:r w:rsidRPr="006E4094">
              <w:rPr>
                <w:rFonts w:eastAsia="Calibri"/>
                <w:b/>
                <w:sz w:val="26"/>
                <w:szCs w:val="26"/>
                <w:lang w:val="en-US" w:eastAsia="en-US"/>
              </w:rPr>
              <w:t>Bước 1</w:t>
            </w:r>
          </w:p>
        </w:tc>
        <w:tc>
          <w:tcPr>
            <w:tcW w:w="1951" w:type="dxa"/>
            <w:vMerge w:val="restart"/>
            <w:tcBorders>
              <w:top w:val="single" w:sz="4" w:space="0" w:color="auto"/>
            </w:tcBorders>
            <w:shd w:val="clear" w:color="auto" w:fill="auto"/>
            <w:vAlign w:val="center"/>
          </w:tcPr>
          <w:p w14:paraId="038CE7D7" w14:textId="77777777" w:rsidR="004B2E53" w:rsidRPr="006E4094" w:rsidRDefault="004B2E53" w:rsidP="008A16B8">
            <w:pPr>
              <w:shd w:val="clear" w:color="auto" w:fill="FFFFFF"/>
              <w:spacing w:before="120" w:beforeAutospacing="1" w:after="120" w:afterAutospacing="1"/>
              <w:jc w:val="center"/>
              <w:rPr>
                <w:rFonts w:eastAsia="Calibri"/>
                <w:b/>
                <w:sz w:val="26"/>
                <w:szCs w:val="26"/>
                <w:lang w:val="en-US" w:eastAsia="en-US"/>
              </w:rPr>
            </w:pPr>
            <w:r w:rsidRPr="006E4094">
              <w:rPr>
                <w:rFonts w:eastAsia="Calibri"/>
                <w:b/>
                <w:sz w:val="26"/>
                <w:szCs w:val="26"/>
                <w:lang w:val="en-US" w:eastAsia="en-US"/>
              </w:rPr>
              <w:t>Nộp hồ sơ thủ tục hành chính</w:t>
            </w:r>
          </w:p>
        </w:tc>
        <w:tc>
          <w:tcPr>
            <w:tcW w:w="5829" w:type="dxa"/>
            <w:tcBorders>
              <w:top w:val="single" w:sz="4" w:space="0" w:color="auto"/>
            </w:tcBorders>
            <w:shd w:val="clear" w:color="auto" w:fill="auto"/>
            <w:vAlign w:val="center"/>
          </w:tcPr>
          <w:p w14:paraId="4FA6E87D" w14:textId="77777777" w:rsidR="004B2E53" w:rsidRPr="006E4094" w:rsidRDefault="004B2E53" w:rsidP="008A16B8">
            <w:pPr>
              <w:shd w:val="clear" w:color="auto" w:fill="FFFFFF"/>
              <w:spacing w:before="120" w:after="120"/>
              <w:jc w:val="both"/>
              <w:rPr>
                <w:rFonts w:eastAsia="Calibri"/>
                <w:sz w:val="26"/>
                <w:szCs w:val="26"/>
                <w:lang w:val="en-US" w:eastAsia="en-US"/>
              </w:rPr>
            </w:pPr>
            <w:r w:rsidRPr="006E4094">
              <w:rPr>
                <w:rFonts w:eastAsia="Calibri"/>
                <w:sz w:val="26"/>
                <w:szCs w:val="26"/>
                <w:lang w:val="en-US" w:eastAsia="en-US"/>
              </w:rPr>
              <w:t xml:space="preserve">Tổ chức, cá nhân chuẩn bị hồ sơ đầy đủ theo quy định và </w:t>
            </w:r>
            <w:r w:rsidRPr="006E4094">
              <w:rPr>
                <w:rFonts w:eastAsia="Calibri"/>
                <w:sz w:val="26"/>
                <w:szCs w:val="26"/>
                <w:lang w:eastAsia="en-US"/>
              </w:rPr>
              <w:t xml:space="preserve">nộp hồ sơ </w:t>
            </w:r>
            <w:r w:rsidRPr="006E4094">
              <w:rPr>
                <w:rFonts w:eastAsia="Calibri"/>
                <w:sz w:val="26"/>
                <w:szCs w:val="26"/>
                <w:lang w:val="en-US" w:eastAsia="en-US"/>
              </w:rPr>
              <w:t>qua các cách thức sau:</w:t>
            </w:r>
          </w:p>
        </w:tc>
        <w:tc>
          <w:tcPr>
            <w:tcW w:w="1926" w:type="dxa"/>
            <w:tcBorders>
              <w:top w:val="single" w:sz="4" w:space="0" w:color="auto"/>
            </w:tcBorders>
            <w:shd w:val="clear" w:color="auto" w:fill="auto"/>
            <w:vAlign w:val="center"/>
          </w:tcPr>
          <w:p w14:paraId="5131E4E4" w14:textId="77777777" w:rsidR="004B2E53" w:rsidRPr="006E4094" w:rsidRDefault="004B2E53" w:rsidP="008A16B8">
            <w:pPr>
              <w:spacing w:after="120" w:line="234" w:lineRule="atLeast"/>
              <w:jc w:val="both"/>
              <w:rPr>
                <w:rFonts w:eastAsia="Calibri"/>
                <w:sz w:val="26"/>
                <w:szCs w:val="26"/>
                <w:lang w:val="en-US" w:eastAsia="en-US"/>
              </w:rPr>
            </w:pPr>
          </w:p>
        </w:tc>
      </w:tr>
      <w:tr w:rsidR="004B2E53" w:rsidRPr="006E4094" w14:paraId="23112810" w14:textId="77777777" w:rsidTr="008A16B8">
        <w:trPr>
          <w:trHeight w:val="898"/>
          <w:jc w:val="center"/>
        </w:trPr>
        <w:tc>
          <w:tcPr>
            <w:tcW w:w="851" w:type="dxa"/>
            <w:vMerge/>
            <w:shd w:val="clear" w:color="auto" w:fill="auto"/>
            <w:vAlign w:val="center"/>
          </w:tcPr>
          <w:p w14:paraId="2921B4F9" w14:textId="77777777" w:rsidR="004B2E53" w:rsidRPr="006E4094" w:rsidRDefault="004B2E53" w:rsidP="008A16B8">
            <w:pPr>
              <w:spacing w:before="120" w:after="120"/>
              <w:jc w:val="center"/>
              <w:rPr>
                <w:rFonts w:eastAsia="Calibri"/>
                <w:b/>
                <w:sz w:val="26"/>
                <w:szCs w:val="26"/>
                <w:lang w:val="en-US" w:eastAsia="en-US"/>
              </w:rPr>
            </w:pPr>
          </w:p>
        </w:tc>
        <w:tc>
          <w:tcPr>
            <w:tcW w:w="1951" w:type="dxa"/>
            <w:vMerge/>
            <w:shd w:val="clear" w:color="auto" w:fill="auto"/>
            <w:vAlign w:val="center"/>
          </w:tcPr>
          <w:p w14:paraId="0D28828A" w14:textId="77777777" w:rsidR="004B2E53" w:rsidRPr="006E4094" w:rsidRDefault="004B2E53" w:rsidP="008A16B8">
            <w:pPr>
              <w:shd w:val="clear" w:color="auto" w:fill="FFFFFF"/>
              <w:spacing w:before="120" w:after="120"/>
              <w:jc w:val="center"/>
              <w:rPr>
                <w:rFonts w:eastAsia="Calibri"/>
                <w:sz w:val="26"/>
                <w:szCs w:val="26"/>
                <w:lang w:val="en-US" w:eastAsia="en-US"/>
              </w:rPr>
            </w:pPr>
          </w:p>
        </w:tc>
        <w:tc>
          <w:tcPr>
            <w:tcW w:w="5829" w:type="dxa"/>
            <w:tcBorders>
              <w:top w:val="single" w:sz="4" w:space="0" w:color="auto"/>
            </w:tcBorders>
            <w:shd w:val="clear" w:color="auto" w:fill="auto"/>
            <w:vAlign w:val="center"/>
          </w:tcPr>
          <w:p w14:paraId="66249696" w14:textId="77777777" w:rsidR="004B2E53" w:rsidRPr="006E4094" w:rsidRDefault="004B2E53" w:rsidP="008A16B8">
            <w:pPr>
              <w:shd w:val="clear" w:color="auto" w:fill="FFFFFF"/>
              <w:spacing w:before="120" w:after="120"/>
              <w:jc w:val="both"/>
              <w:rPr>
                <w:rFonts w:eastAsia="Calibri"/>
                <w:sz w:val="26"/>
                <w:szCs w:val="26"/>
                <w:lang w:eastAsia="en-US"/>
              </w:rPr>
            </w:pPr>
            <w:r w:rsidRPr="006E4094">
              <w:rPr>
                <w:rFonts w:eastAsia="Times New Roman"/>
                <w:sz w:val="26"/>
                <w:szCs w:val="26"/>
                <w:shd w:val="clear" w:color="auto" w:fill="FFFFFF"/>
                <w:lang w:val="en-US" w:eastAsia="en-US"/>
              </w:rPr>
              <w:t>Cá nhân có nhu cầu dự học, thi lấy GCNKNCM, kiểm tra lấy CCCM nộp hồ sơ đến cơ sở đào tạo đủ điều kiện hoặc Sở Giao thông vận tải (đối với địa phương chưa có cơ sở đào tạo).</w:t>
            </w:r>
            <w:r w:rsidRPr="006E4094">
              <w:rPr>
                <w:rFonts w:eastAsia="Times New Roman"/>
                <w:sz w:val="26"/>
                <w:szCs w:val="26"/>
                <w:lang w:val="en-US" w:eastAsia="en-US"/>
              </w:rPr>
              <w:t xml:space="preserve"> </w:t>
            </w:r>
          </w:p>
        </w:tc>
        <w:tc>
          <w:tcPr>
            <w:tcW w:w="1926" w:type="dxa"/>
            <w:tcBorders>
              <w:top w:val="single" w:sz="4" w:space="0" w:color="auto"/>
            </w:tcBorders>
            <w:shd w:val="clear" w:color="auto" w:fill="auto"/>
            <w:vAlign w:val="center"/>
          </w:tcPr>
          <w:p w14:paraId="24B1EA03" w14:textId="77777777" w:rsidR="004B2E53" w:rsidRPr="006E4094" w:rsidRDefault="004B2E53" w:rsidP="008A16B8">
            <w:pPr>
              <w:spacing w:after="120" w:line="234" w:lineRule="atLeast"/>
              <w:jc w:val="both"/>
              <w:rPr>
                <w:rFonts w:eastAsia="Calibri"/>
                <w:sz w:val="26"/>
                <w:szCs w:val="26"/>
                <w:lang w:val="en-US" w:eastAsia="en-US"/>
              </w:rPr>
            </w:pPr>
            <w:r w:rsidRPr="006E4094">
              <w:rPr>
                <w:rFonts w:eastAsia="Calibri"/>
                <w:sz w:val="26"/>
                <w:szCs w:val="26"/>
                <w:lang w:val="en-US" w:eastAsia="en-US"/>
              </w:rPr>
              <w:t xml:space="preserve">- </w:t>
            </w:r>
            <w:r w:rsidRPr="006E4094">
              <w:rPr>
                <w:rFonts w:eastAsia="Calibri"/>
                <w:sz w:val="26"/>
                <w:szCs w:val="26"/>
                <w:lang w:eastAsia="en-US"/>
              </w:rPr>
              <w:t>Sáng: từ 07 giờ đến 11 giờ 30 phút;</w:t>
            </w:r>
          </w:p>
          <w:p w14:paraId="586B2FAF" w14:textId="77777777" w:rsidR="004B2E53" w:rsidRPr="006E4094" w:rsidRDefault="004B2E53" w:rsidP="008A16B8">
            <w:pPr>
              <w:spacing w:after="120" w:line="234" w:lineRule="atLeast"/>
              <w:jc w:val="both"/>
              <w:rPr>
                <w:rFonts w:eastAsia="Calibri"/>
                <w:b/>
                <w:sz w:val="26"/>
                <w:szCs w:val="26"/>
                <w:lang w:val="en-US" w:eastAsia="en-US"/>
              </w:rPr>
            </w:pPr>
            <w:r w:rsidRPr="006E4094">
              <w:rPr>
                <w:rFonts w:eastAsia="Calibri"/>
                <w:sz w:val="26"/>
                <w:szCs w:val="26"/>
                <w:lang w:val="en-US" w:eastAsia="en-US"/>
              </w:rPr>
              <w:t>- C</w:t>
            </w:r>
            <w:r w:rsidRPr="006E4094">
              <w:rPr>
                <w:rFonts w:eastAsia="Calibri"/>
                <w:sz w:val="26"/>
                <w:szCs w:val="26"/>
                <w:lang w:eastAsia="en-US"/>
              </w:rPr>
              <w:t>hiều: từ 13 giờ 30 đến 17 giờ của các ngày làm việc.</w:t>
            </w:r>
          </w:p>
        </w:tc>
      </w:tr>
      <w:tr w:rsidR="004B2E53" w:rsidRPr="006E4094" w14:paraId="797C5072" w14:textId="77777777" w:rsidTr="008A16B8">
        <w:trPr>
          <w:trHeight w:val="600"/>
          <w:jc w:val="center"/>
        </w:trPr>
        <w:tc>
          <w:tcPr>
            <w:tcW w:w="851" w:type="dxa"/>
            <w:shd w:val="clear" w:color="auto" w:fill="auto"/>
            <w:vAlign w:val="center"/>
          </w:tcPr>
          <w:p w14:paraId="643ABF55" w14:textId="77777777" w:rsidR="004B2E53" w:rsidRPr="006E4094" w:rsidRDefault="004B2E53" w:rsidP="008A16B8">
            <w:pPr>
              <w:spacing w:before="120" w:after="120"/>
              <w:jc w:val="center"/>
              <w:rPr>
                <w:rFonts w:eastAsia="Calibri"/>
                <w:b/>
                <w:sz w:val="26"/>
                <w:szCs w:val="26"/>
                <w:lang w:val="en-US" w:eastAsia="en-US"/>
              </w:rPr>
            </w:pPr>
            <w:r w:rsidRPr="006E4094">
              <w:rPr>
                <w:rFonts w:eastAsia="Calibri"/>
                <w:b/>
                <w:sz w:val="26"/>
                <w:szCs w:val="26"/>
                <w:lang w:val="en-US" w:eastAsia="en-US"/>
              </w:rPr>
              <w:t>Bước 2</w:t>
            </w:r>
          </w:p>
        </w:tc>
        <w:tc>
          <w:tcPr>
            <w:tcW w:w="1951" w:type="dxa"/>
            <w:shd w:val="clear" w:color="auto" w:fill="auto"/>
            <w:vAlign w:val="center"/>
          </w:tcPr>
          <w:p w14:paraId="3CCB11B2" w14:textId="77777777" w:rsidR="004B2E53" w:rsidRPr="006E4094" w:rsidRDefault="004B2E53" w:rsidP="008A16B8">
            <w:pPr>
              <w:spacing w:before="120" w:after="120"/>
              <w:jc w:val="center"/>
              <w:rPr>
                <w:rFonts w:eastAsia="Calibri"/>
                <w:sz w:val="26"/>
                <w:szCs w:val="26"/>
              </w:rPr>
            </w:pPr>
            <w:r w:rsidRPr="006E4094">
              <w:rPr>
                <w:rFonts w:eastAsia="Calibri"/>
                <w:b/>
                <w:sz w:val="26"/>
                <w:szCs w:val="26"/>
              </w:rPr>
              <w:t>Tiếp nhận và chuyển hồ sơ thủ tục hành chính</w:t>
            </w:r>
          </w:p>
        </w:tc>
        <w:tc>
          <w:tcPr>
            <w:tcW w:w="5829" w:type="dxa"/>
            <w:shd w:val="clear" w:color="auto" w:fill="auto"/>
          </w:tcPr>
          <w:p w14:paraId="5572B021" w14:textId="77777777" w:rsidR="004B2E53" w:rsidRPr="006E4094" w:rsidRDefault="004B2E53" w:rsidP="008A16B8">
            <w:pPr>
              <w:spacing w:before="120"/>
              <w:jc w:val="both"/>
              <w:rPr>
                <w:sz w:val="26"/>
                <w:szCs w:val="26"/>
                <w:lang w:val="en-US"/>
              </w:rPr>
            </w:pPr>
            <w:r w:rsidRPr="006E4094">
              <w:rPr>
                <w:sz w:val="26"/>
                <w:szCs w:val="26"/>
                <w:shd w:val="clear" w:color="auto" w:fill="FFFFFF"/>
              </w:rPr>
              <w:t>Cơ sở đào tạo hoặc Sở Giao thông vận tải (đối với địa phương chưa có cơ sở đào tạo) tiếp nhận, kiểm tra hồ sơ và xử lý như sau:</w:t>
            </w:r>
            <w:r w:rsidRPr="006E4094">
              <w:rPr>
                <w:sz w:val="26"/>
                <w:szCs w:val="26"/>
              </w:rPr>
              <w:t xml:space="preserve"> </w:t>
            </w:r>
          </w:p>
          <w:p w14:paraId="2BDBD35B" w14:textId="77777777" w:rsidR="004B2E53" w:rsidRPr="006E4094" w:rsidRDefault="004B2E53" w:rsidP="008A16B8">
            <w:pPr>
              <w:spacing w:before="120"/>
              <w:jc w:val="both"/>
              <w:rPr>
                <w:sz w:val="26"/>
                <w:szCs w:val="26"/>
              </w:rPr>
            </w:pPr>
            <w:r w:rsidRPr="006E4094">
              <w:rPr>
                <w:sz w:val="26"/>
                <w:szCs w:val="26"/>
              </w:rPr>
              <w:t xml:space="preserve">a) </w:t>
            </w:r>
            <w:r w:rsidRPr="006E4094">
              <w:rPr>
                <w:sz w:val="26"/>
                <w:szCs w:val="26"/>
                <w:shd w:val="clear" w:color="auto" w:fill="FFFFFF"/>
              </w:rPr>
              <w:t>Trường hợp hồ sơ nộp trực tiếp, nếu hồ sơ hợp lệ thì viết giấy hẹn làm thủ tục dự học, thi, kiểm tra lấy GCNKNCM, CCCM; nếu hồ sơ không hợp lệ theo quy định thì trả lại và hướng dẫn cá nhân hoàn thiện lại hồ sơ</w:t>
            </w:r>
            <w:r w:rsidRPr="006E4094">
              <w:rPr>
                <w:sz w:val="26"/>
                <w:szCs w:val="26"/>
              </w:rPr>
              <w:t>;</w:t>
            </w:r>
          </w:p>
          <w:p w14:paraId="2B481D15" w14:textId="77777777" w:rsidR="004B2E53" w:rsidRPr="006E4094" w:rsidRDefault="004B2E53" w:rsidP="008A16B8">
            <w:pPr>
              <w:spacing w:before="120"/>
              <w:jc w:val="both"/>
              <w:rPr>
                <w:sz w:val="26"/>
                <w:szCs w:val="26"/>
              </w:rPr>
            </w:pPr>
            <w:r w:rsidRPr="006E4094">
              <w:rPr>
                <w:sz w:val="26"/>
                <w:szCs w:val="26"/>
              </w:rPr>
              <w:t xml:space="preserve">b) </w:t>
            </w:r>
            <w:r w:rsidRPr="006E4094">
              <w:rPr>
                <w:sz w:val="26"/>
                <w:szCs w:val="26"/>
                <w:shd w:val="clear" w:color="auto" w:fill="FFFFFF"/>
              </w:rPr>
              <w:t>Trường hợp hồ sơ nhận qua hệ thống bưu chính hoặc hình thức phù hợp khác, nếu hồ sơ không hợp lệ theo quy định, trong thời hạn 02 ngày làm việc, kể từ ngày nhận được hồ sơ, cơ sở đào tạo hoặc Sở Giao thông vận tải (đối với địa phương chưa có cơ sở đào tạo) phải có văn bản gửi cá nhân yêu cầu bổ sung, hoàn thiện hồ sơ;</w:t>
            </w:r>
            <w:r w:rsidRPr="006E4094">
              <w:rPr>
                <w:sz w:val="26"/>
                <w:szCs w:val="26"/>
              </w:rPr>
              <w:t xml:space="preserve"> </w:t>
            </w:r>
          </w:p>
          <w:p w14:paraId="08906C00" w14:textId="77777777" w:rsidR="004B2E53" w:rsidRPr="006E4094" w:rsidRDefault="004B2E53" w:rsidP="008A16B8">
            <w:pPr>
              <w:shd w:val="clear" w:color="auto" w:fill="FFFFFF"/>
              <w:spacing w:line="234" w:lineRule="atLeast"/>
              <w:jc w:val="both"/>
              <w:rPr>
                <w:rFonts w:eastAsia="Calibri"/>
                <w:sz w:val="26"/>
                <w:szCs w:val="26"/>
                <w:lang w:val="en-US"/>
              </w:rPr>
            </w:pPr>
            <w:r w:rsidRPr="006E4094">
              <w:rPr>
                <w:sz w:val="26"/>
                <w:szCs w:val="26"/>
              </w:rPr>
              <w:t xml:space="preserve">c) </w:t>
            </w:r>
            <w:r w:rsidRPr="006E4094">
              <w:rPr>
                <w:sz w:val="26"/>
                <w:szCs w:val="26"/>
                <w:shd w:val="clear" w:color="auto" w:fill="FFFFFF"/>
                <w:lang w:val="en-US"/>
              </w:rPr>
              <w:t xml:space="preserve">Hồ sơ nhận đủ số lượng, </w:t>
            </w:r>
            <w:r w:rsidRPr="006E4094">
              <w:rPr>
                <w:sz w:val="26"/>
                <w:szCs w:val="26"/>
                <w:shd w:val="clear" w:color="auto" w:fill="FFFFFF"/>
              </w:rPr>
              <w:t xml:space="preserve">Cơ sở đào tạo hoặc Sở Giao thông vận tải (đối với địa phương chưa có cơ sở đào tạo) </w:t>
            </w:r>
            <w:r w:rsidRPr="006E4094">
              <w:rPr>
                <w:sz w:val="26"/>
                <w:szCs w:val="26"/>
                <w:shd w:val="clear" w:color="auto" w:fill="FFFFFF"/>
                <w:lang w:val="en-US"/>
              </w:rPr>
              <w:t xml:space="preserve">thông báo thời gian tập trung và khai giảng lớp cho chủ hồ sơ </w:t>
            </w:r>
            <w:r w:rsidRPr="006E4094">
              <w:rPr>
                <w:sz w:val="26"/>
                <w:szCs w:val="26"/>
                <w:shd w:val="clear" w:color="auto" w:fill="FFFFFF"/>
              </w:rPr>
              <w:t>.</w:t>
            </w:r>
          </w:p>
          <w:p w14:paraId="278BE669" w14:textId="77777777" w:rsidR="004B2E53" w:rsidRPr="006E4094" w:rsidRDefault="004B2E53" w:rsidP="008A16B8">
            <w:pPr>
              <w:shd w:val="clear" w:color="auto" w:fill="FFFFFF"/>
              <w:spacing w:line="234" w:lineRule="atLeast"/>
              <w:jc w:val="both"/>
              <w:rPr>
                <w:rFonts w:eastAsia="Calibri"/>
                <w:sz w:val="26"/>
                <w:szCs w:val="26"/>
              </w:rPr>
            </w:pPr>
            <w:r w:rsidRPr="006E4094">
              <w:rPr>
                <w:rFonts w:eastAsia="Calibri"/>
                <w:sz w:val="26"/>
                <w:szCs w:val="26"/>
              </w:rPr>
              <w:t>-Đối với hồ sơ nộp trực tiếp: Công chức tiếp nhận xem xét, kiểm tra tính chính xác, đầy đủ của hồ sơ:</w:t>
            </w:r>
          </w:p>
          <w:p w14:paraId="3D131CA4" w14:textId="77777777" w:rsidR="004B2E53" w:rsidRPr="006E4094" w:rsidRDefault="004B2E53" w:rsidP="008A16B8">
            <w:pPr>
              <w:rPr>
                <w:sz w:val="26"/>
                <w:szCs w:val="26"/>
              </w:rPr>
            </w:pPr>
          </w:p>
        </w:tc>
        <w:tc>
          <w:tcPr>
            <w:tcW w:w="1926" w:type="dxa"/>
            <w:shd w:val="clear" w:color="auto" w:fill="auto"/>
            <w:vAlign w:val="center"/>
          </w:tcPr>
          <w:p w14:paraId="213E98E5" w14:textId="77777777" w:rsidR="004B2E53" w:rsidRPr="006E4094" w:rsidRDefault="004B2E53" w:rsidP="008A16B8">
            <w:pPr>
              <w:spacing w:after="120" w:line="234" w:lineRule="atLeast"/>
              <w:ind w:firstLine="34"/>
              <w:jc w:val="both"/>
              <w:rPr>
                <w:rFonts w:eastAsia="Calibri"/>
                <w:b/>
                <w:sz w:val="26"/>
                <w:szCs w:val="26"/>
                <w:lang w:val="en-US" w:eastAsia="en-US"/>
              </w:rPr>
            </w:pPr>
            <w:r w:rsidRPr="006E4094">
              <w:rPr>
                <w:rFonts w:eastAsia="Calibri"/>
                <w:sz w:val="26"/>
                <w:szCs w:val="26"/>
                <w:lang w:val="en-US" w:eastAsia="en-US"/>
              </w:rPr>
              <w:t>C</w:t>
            </w:r>
            <w:r w:rsidRPr="006E4094">
              <w:rPr>
                <w:rFonts w:eastAsia="Calibri"/>
                <w:color w:val="000000"/>
                <w:sz w:val="26"/>
                <w:szCs w:val="26"/>
                <w:lang w:val="en-US" w:eastAsia="en-US"/>
              </w:rPr>
              <w:t>huyển ngay hồ sơ trong ngày làm việc hoặc vào đầu giờ ngày làm việc tiếp theo đối với trường hợp tiếp nhận sau 15 giờ hàng ngày.</w:t>
            </w:r>
          </w:p>
        </w:tc>
      </w:tr>
      <w:tr w:rsidR="004B2E53" w:rsidRPr="006E4094" w14:paraId="3DBEBC76" w14:textId="77777777" w:rsidTr="008A16B8">
        <w:trPr>
          <w:trHeight w:val="600"/>
          <w:jc w:val="center"/>
        </w:trPr>
        <w:tc>
          <w:tcPr>
            <w:tcW w:w="851" w:type="dxa"/>
            <w:vMerge w:val="restart"/>
            <w:shd w:val="clear" w:color="auto" w:fill="auto"/>
            <w:vAlign w:val="center"/>
          </w:tcPr>
          <w:p w14:paraId="31271BA7" w14:textId="77777777" w:rsidR="004B2E53" w:rsidRPr="006E4094" w:rsidRDefault="004B2E53" w:rsidP="008A16B8">
            <w:pPr>
              <w:spacing w:before="120" w:after="120"/>
              <w:jc w:val="center"/>
              <w:rPr>
                <w:rFonts w:eastAsia="Calibri"/>
                <w:b/>
                <w:sz w:val="26"/>
                <w:szCs w:val="26"/>
                <w:lang w:val="en-US" w:eastAsia="en-US"/>
              </w:rPr>
            </w:pPr>
            <w:r w:rsidRPr="006E4094">
              <w:rPr>
                <w:rFonts w:eastAsia="Calibri"/>
                <w:b/>
                <w:sz w:val="26"/>
                <w:szCs w:val="26"/>
                <w:lang w:val="en-US" w:eastAsia="en-US"/>
              </w:rPr>
              <w:t>Bước 3</w:t>
            </w:r>
          </w:p>
        </w:tc>
        <w:tc>
          <w:tcPr>
            <w:tcW w:w="1951" w:type="dxa"/>
            <w:vMerge w:val="restart"/>
            <w:shd w:val="clear" w:color="auto" w:fill="auto"/>
            <w:vAlign w:val="center"/>
          </w:tcPr>
          <w:p w14:paraId="445CA16C" w14:textId="77777777" w:rsidR="004B2E53" w:rsidRPr="006E4094" w:rsidRDefault="004B2E53" w:rsidP="008A16B8">
            <w:pPr>
              <w:spacing w:before="120" w:after="120"/>
              <w:jc w:val="center"/>
              <w:rPr>
                <w:rFonts w:eastAsia="Calibri"/>
                <w:b/>
                <w:sz w:val="26"/>
                <w:szCs w:val="26"/>
                <w:lang w:val="en-US" w:eastAsia="en-US"/>
              </w:rPr>
            </w:pPr>
            <w:r w:rsidRPr="006E4094">
              <w:rPr>
                <w:rFonts w:eastAsia="Calibri"/>
                <w:b/>
                <w:bCs/>
                <w:color w:val="000000"/>
                <w:sz w:val="26"/>
                <w:szCs w:val="26"/>
                <w:lang w:val="en-US" w:eastAsia="en-US"/>
              </w:rPr>
              <w:t>Giải quyết thủ tục hành chính</w:t>
            </w:r>
          </w:p>
        </w:tc>
        <w:tc>
          <w:tcPr>
            <w:tcW w:w="5829" w:type="dxa"/>
            <w:shd w:val="clear" w:color="auto" w:fill="auto"/>
            <w:vAlign w:val="center"/>
          </w:tcPr>
          <w:p w14:paraId="30A97837" w14:textId="77777777" w:rsidR="004B2E53" w:rsidRPr="006E4094" w:rsidRDefault="004B2E53" w:rsidP="008A16B8">
            <w:pPr>
              <w:autoSpaceDE w:val="0"/>
              <w:autoSpaceDN w:val="0"/>
              <w:adjustRightInd w:val="0"/>
              <w:spacing w:before="120"/>
              <w:jc w:val="both"/>
              <w:rPr>
                <w:sz w:val="26"/>
                <w:szCs w:val="26"/>
                <w:shd w:val="clear" w:color="auto" w:fill="FFFFFF"/>
                <w:lang w:val="en-US"/>
              </w:rPr>
            </w:pPr>
            <w:r w:rsidRPr="006E4094">
              <w:rPr>
                <w:sz w:val="26"/>
                <w:szCs w:val="26"/>
              </w:rPr>
              <w:t xml:space="preserve">- Công chức phòng chuyên môn hoặc </w:t>
            </w:r>
            <w:r w:rsidRPr="006E4094">
              <w:rPr>
                <w:sz w:val="26"/>
                <w:szCs w:val="26"/>
                <w:lang w:val="en-US"/>
              </w:rPr>
              <w:t>cơ sở đào tạo</w:t>
            </w:r>
            <w:r w:rsidRPr="006E4094">
              <w:rPr>
                <w:sz w:val="26"/>
                <w:szCs w:val="26"/>
              </w:rPr>
              <w:t xml:space="preserve"> đ</w:t>
            </w:r>
            <w:r w:rsidRPr="006E4094">
              <w:rPr>
                <w:sz w:val="26"/>
                <w:szCs w:val="26"/>
                <w:lang w:val="en-US"/>
              </w:rPr>
              <w:t xml:space="preserve">ủ điều kiện </w:t>
            </w:r>
            <w:r w:rsidRPr="006E4094">
              <w:rPr>
                <w:sz w:val="26"/>
                <w:szCs w:val="26"/>
              </w:rPr>
              <w:t>tiếp nhận hồ sơ kiểm tra nội dung</w:t>
            </w:r>
            <w:r w:rsidRPr="006E4094">
              <w:rPr>
                <w:sz w:val="26"/>
                <w:szCs w:val="26"/>
                <w:lang w:val="en-US"/>
              </w:rPr>
              <w:t xml:space="preserve">, </w:t>
            </w:r>
            <w:r w:rsidRPr="006E4094">
              <w:rPr>
                <w:sz w:val="26"/>
                <w:szCs w:val="26"/>
              </w:rPr>
              <w:t>tính pháp lý của hồ sơ</w:t>
            </w:r>
            <w:r w:rsidRPr="006E4094">
              <w:rPr>
                <w:sz w:val="26"/>
                <w:szCs w:val="26"/>
                <w:lang w:val="en-US"/>
              </w:rPr>
              <w:t xml:space="preserve"> và chuyển hồ sơ cho </w:t>
            </w:r>
            <w:r w:rsidRPr="006E4094">
              <w:rPr>
                <w:sz w:val="26"/>
                <w:szCs w:val="26"/>
                <w:shd w:val="clear" w:color="auto" w:fill="FFFFFF"/>
              </w:rPr>
              <w:t>Sở Giao thông vận tải</w:t>
            </w:r>
            <w:r w:rsidRPr="006E4094">
              <w:rPr>
                <w:sz w:val="26"/>
                <w:szCs w:val="26"/>
                <w:shd w:val="clear" w:color="auto" w:fill="FFFFFF"/>
                <w:lang w:val="en-US"/>
              </w:rPr>
              <w:t xml:space="preserve"> để cấp giấy chứng nhận khả năng chuyên môn, hoặc c</w:t>
            </w:r>
            <w:r w:rsidRPr="006E4094">
              <w:rPr>
                <w:sz w:val="26"/>
                <w:szCs w:val="26"/>
                <w:shd w:val="clear" w:color="auto" w:fill="FFFFFF"/>
              </w:rPr>
              <w:t>ơ sở đào tạo để cấp</w:t>
            </w:r>
            <w:r w:rsidRPr="006E4094">
              <w:rPr>
                <w:sz w:val="26"/>
                <w:szCs w:val="26"/>
                <w:shd w:val="clear" w:color="auto" w:fill="FFFFFF"/>
                <w:lang w:val="en-US"/>
              </w:rPr>
              <w:t xml:space="preserve"> chứng chỉ chuyên môn</w:t>
            </w:r>
          </w:p>
          <w:p w14:paraId="7075907F" w14:textId="77777777" w:rsidR="004B2E53" w:rsidRPr="006E4094" w:rsidRDefault="004B2E53" w:rsidP="008A16B8">
            <w:pPr>
              <w:spacing w:before="120" w:after="120"/>
              <w:ind w:firstLine="34"/>
              <w:jc w:val="both"/>
              <w:rPr>
                <w:rFonts w:eastAsia="Calibri"/>
                <w:sz w:val="26"/>
                <w:szCs w:val="26"/>
              </w:rPr>
            </w:pPr>
            <w:r w:rsidRPr="006E4094">
              <w:rPr>
                <w:rFonts w:eastAsia="Times New Roman"/>
                <w:sz w:val="26"/>
                <w:szCs w:val="26"/>
              </w:rPr>
              <w:lastRenderedPageBreak/>
              <w:t>Thời gian cấp bằng không quá 10 ngày làm việc kể từ khi có quyết định công nhận kết quả thi.</w:t>
            </w:r>
          </w:p>
        </w:tc>
        <w:tc>
          <w:tcPr>
            <w:tcW w:w="1926" w:type="dxa"/>
            <w:shd w:val="clear" w:color="auto" w:fill="auto"/>
            <w:vAlign w:val="center"/>
          </w:tcPr>
          <w:p w14:paraId="69355304" w14:textId="77777777" w:rsidR="004B2E53" w:rsidRPr="006E4094" w:rsidRDefault="004B2E53" w:rsidP="008A16B8">
            <w:pPr>
              <w:spacing w:after="120" w:line="234" w:lineRule="atLeast"/>
              <w:ind w:firstLine="34"/>
              <w:jc w:val="center"/>
              <w:rPr>
                <w:rFonts w:eastAsia="Calibri"/>
                <w:b/>
                <w:sz w:val="26"/>
                <w:szCs w:val="26"/>
                <w:lang w:val="en-US" w:eastAsia="en-US"/>
              </w:rPr>
            </w:pPr>
            <w:r w:rsidRPr="006E4094">
              <w:rPr>
                <w:rFonts w:eastAsia="Calibri"/>
                <w:b/>
                <w:sz w:val="26"/>
                <w:szCs w:val="26"/>
                <w:lang w:val="en-US" w:eastAsia="en-US"/>
              </w:rPr>
              <w:lastRenderedPageBreak/>
              <w:t>10 ngày,</w:t>
            </w:r>
            <w:r w:rsidRPr="006E4094">
              <w:rPr>
                <w:rFonts w:eastAsia="Calibri"/>
                <w:b/>
                <w:sz w:val="26"/>
                <w:szCs w:val="26"/>
                <w:lang w:val="en-US" w:eastAsia="en-US"/>
              </w:rPr>
              <w:br/>
              <w:t>trong đó:</w:t>
            </w:r>
          </w:p>
        </w:tc>
      </w:tr>
      <w:tr w:rsidR="004B2E53" w:rsidRPr="006E4094" w14:paraId="60410DC7" w14:textId="77777777" w:rsidTr="008A16B8">
        <w:trPr>
          <w:trHeight w:val="600"/>
          <w:jc w:val="center"/>
        </w:trPr>
        <w:tc>
          <w:tcPr>
            <w:tcW w:w="851" w:type="dxa"/>
            <w:vMerge/>
            <w:shd w:val="clear" w:color="auto" w:fill="auto"/>
            <w:vAlign w:val="center"/>
          </w:tcPr>
          <w:p w14:paraId="5950C5F2" w14:textId="77777777" w:rsidR="004B2E53" w:rsidRPr="006E4094" w:rsidRDefault="004B2E53" w:rsidP="008A16B8">
            <w:pPr>
              <w:spacing w:before="120" w:after="120"/>
              <w:jc w:val="center"/>
              <w:rPr>
                <w:rFonts w:eastAsia="Calibri"/>
                <w:b/>
                <w:sz w:val="26"/>
                <w:szCs w:val="26"/>
                <w:lang w:val="en-US" w:eastAsia="en-US"/>
              </w:rPr>
            </w:pPr>
          </w:p>
        </w:tc>
        <w:tc>
          <w:tcPr>
            <w:tcW w:w="1951" w:type="dxa"/>
            <w:vMerge/>
            <w:shd w:val="clear" w:color="auto" w:fill="auto"/>
            <w:vAlign w:val="center"/>
          </w:tcPr>
          <w:p w14:paraId="0AC6AEE8" w14:textId="77777777" w:rsidR="004B2E53" w:rsidRPr="006E4094" w:rsidRDefault="004B2E53" w:rsidP="008A16B8">
            <w:pPr>
              <w:spacing w:before="120" w:after="120"/>
              <w:jc w:val="center"/>
              <w:rPr>
                <w:rFonts w:eastAsia="Calibri"/>
                <w:b/>
                <w:sz w:val="26"/>
                <w:szCs w:val="26"/>
              </w:rPr>
            </w:pPr>
          </w:p>
        </w:tc>
        <w:tc>
          <w:tcPr>
            <w:tcW w:w="5829" w:type="dxa"/>
            <w:shd w:val="clear" w:color="auto" w:fill="auto"/>
            <w:vAlign w:val="center"/>
          </w:tcPr>
          <w:p w14:paraId="0330B388" w14:textId="77777777" w:rsidR="004B2E53" w:rsidRPr="006E4094" w:rsidRDefault="004B2E53" w:rsidP="008A16B8">
            <w:pPr>
              <w:shd w:val="clear" w:color="auto" w:fill="FFFFFF"/>
              <w:spacing w:before="120" w:after="120"/>
              <w:ind w:firstLine="34"/>
              <w:jc w:val="both"/>
              <w:rPr>
                <w:rFonts w:eastAsia="Calibri"/>
                <w:bCs/>
                <w:sz w:val="26"/>
                <w:szCs w:val="26"/>
                <w:lang w:val="en-US" w:eastAsia="en-US"/>
              </w:rPr>
            </w:pPr>
            <w:r w:rsidRPr="006E4094">
              <w:rPr>
                <w:rFonts w:eastAsia="Calibri"/>
                <w:bCs/>
                <w:sz w:val="26"/>
                <w:szCs w:val="26"/>
                <w:lang w:val="en-US" w:eastAsia="en-US"/>
              </w:rPr>
              <w:t>- Tiếp nhận hồ sơ</w:t>
            </w:r>
          </w:p>
        </w:tc>
        <w:tc>
          <w:tcPr>
            <w:tcW w:w="1926" w:type="dxa"/>
            <w:shd w:val="clear" w:color="auto" w:fill="auto"/>
            <w:vAlign w:val="center"/>
          </w:tcPr>
          <w:p w14:paraId="7E641330" w14:textId="77777777" w:rsidR="004B2E53" w:rsidRPr="006E4094" w:rsidRDefault="004B2E53" w:rsidP="008A16B8">
            <w:pPr>
              <w:spacing w:after="120" w:line="234" w:lineRule="atLeast"/>
              <w:ind w:firstLine="34"/>
              <w:jc w:val="center"/>
              <w:rPr>
                <w:rFonts w:eastAsia="Calibri"/>
                <w:b/>
                <w:sz w:val="26"/>
                <w:szCs w:val="26"/>
                <w:lang w:val="en-US" w:eastAsia="en-US"/>
              </w:rPr>
            </w:pPr>
            <w:r w:rsidRPr="006E4094">
              <w:rPr>
                <w:rFonts w:eastAsia="Calibri"/>
                <w:bCs/>
                <w:sz w:val="26"/>
                <w:szCs w:val="26"/>
                <w:lang w:val="en-US" w:eastAsia="en-US"/>
              </w:rPr>
              <w:t>0,5 ngày</w:t>
            </w:r>
          </w:p>
        </w:tc>
      </w:tr>
      <w:tr w:rsidR="004B2E53" w:rsidRPr="006E4094" w14:paraId="22C76D0D" w14:textId="77777777" w:rsidTr="008A16B8">
        <w:trPr>
          <w:trHeight w:val="600"/>
          <w:jc w:val="center"/>
        </w:trPr>
        <w:tc>
          <w:tcPr>
            <w:tcW w:w="851" w:type="dxa"/>
            <w:vMerge/>
            <w:shd w:val="clear" w:color="auto" w:fill="auto"/>
            <w:vAlign w:val="center"/>
          </w:tcPr>
          <w:p w14:paraId="3ABA6715" w14:textId="77777777" w:rsidR="004B2E53" w:rsidRPr="006E4094" w:rsidRDefault="004B2E53" w:rsidP="008A16B8">
            <w:pPr>
              <w:spacing w:before="120" w:after="120"/>
              <w:jc w:val="center"/>
              <w:rPr>
                <w:rFonts w:eastAsia="Calibri"/>
                <w:b/>
                <w:sz w:val="26"/>
                <w:szCs w:val="26"/>
                <w:lang w:val="en-US" w:eastAsia="en-US"/>
              </w:rPr>
            </w:pPr>
          </w:p>
        </w:tc>
        <w:tc>
          <w:tcPr>
            <w:tcW w:w="1951" w:type="dxa"/>
            <w:vMerge/>
            <w:shd w:val="clear" w:color="auto" w:fill="auto"/>
            <w:vAlign w:val="center"/>
          </w:tcPr>
          <w:p w14:paraId="1C1157AA" w14:textId="77777777" w:rsidR="004B2E53" w:rsidRPr="006E4094" w:rsidRDefault="004B2E53" w:rsidP="008A16B8">
            <w:pPr>
              <w:spacing w:before="120" w:after="120"/>
              <w:jc w:val="center"/>
              <w:rPr>
                <w:rFonts w:eastAsia="Calibri"/>
                <w:b/>
                <w:sz w:val="26"/>
                <w:szCs w:val="26"/>
              </w:rPr>
            </w:pPr>
          </w:p>
        </w:tc>
        <w:tc>
          <w:tcPr>
            <w:tcW w:w="5829" w:type="dxa"/>
            <w:shd w:val="clear" w:color="auto" w:fill="auto"/>
            <w:vAlign w:val="center"/>
          </w:tcPr>
          <w:p w14:paraId="605CCFBA" w14:textId="77777777" w:rsidR="004B2E53" w:rsidRPr="006E4094" w:rsidRDefault="004B2E53" w:rsidP="008A16B8">
            <w:pPr>
              <w:shd w:val="clear" w:color="auto" w:fill="FFFFFF"/>
              <w:spacing w:before="120" w:after="120"/>
              <w:ind w:firstLine="34"/>
              <w:jc w:val="both"/>
              <w:rPr>
                <w:rFonts w:eastAsia="Calibri"/>
                <w:sz w:val="26"/>
                <w:szCs w:val="26"/>
                <w:lang w:val="en-US" w:eastAsia="en-US"/>
              </w:rPr>
            </w:pPr>
            <w:r w:rsidRPr="006E4094">
              <w:rPr>
                <w:rFonts w:eastAsia="Calibri"/>
                <w:bCs/>
                <w:sz w:val="26"/>
                <w:szCs w:val="26"/>
                <w:lang w:val="en-US" w:eastAsia="en-US"/>
              </w:rPr>
              <w:t>- Giải quyết hồ sơ, t</w:t>
            </w:r>
            <w:r w:rsidRPr="006E4094">
              <w:rPr>
                <w:rFonts w:eastAsia="Calibri"/>
                <w:sz w:val="26"/>
                <w:szCs w:val="26"/>
                <w:lang w:val="en-US" w:eastAsia="en-US"/>
              </w:rPr>
              <w:t>rong đó:</w:t>
            </w:r>
          </w:p>
        </w:tc>
        <w:tc>
          <w:tcPr>
            <w:tcW w:w="1926" w:type="dxa"/>
            <w:shd w:val="clear" w:color="auto" w:fill="auto"/>
            <w:vAlign w:val="center"/>
          </w:tcPr>
          <w:p w14:paraId="6399EA89" w14:textId="77777777" w:rsidR="004B2E53" w:rsidRPr="006E4094" w:rsidRDefault="004B2E53" w:rsidP="008A16B8">
            <w:pPr>
              <w:spacing w:after="120" w:line="234" w:lineRule="atLeast"/>
              <w:ind w:firstLine="34"/>
              <w:jc w:val="center"/>
              <w:rPr>
                <w:rFonts w:eastAsia="Calibri"/>
                <w:b/>
                <w:sz w:val="26"/>
                <w:szCs w:val="26"/>
                <w:lang w:val="en-US" w:eastAsia="en-US"/>
              </w:rPr>
            </w:pPr>
            <w:r w:rsidRPr="006E4094">
              <w:rPr>
                <w:rFonts w:eastAsia="Calibri"/>
                <w:bCs/>
                <w:sz w:val="26"/>
                <w:szCs w:val="26"/>
                <w:lang w:val="en-US" w:eastAsia="en-US"/>
              </w:rPr>
              <w:t>09 ngày</w:t>
            </w:r>
          </w:p>
        </w:tc>
      </w:tr>
      <w:tr w:rsidR="004B2E53" w:rsidRPr="006E4094" w14:paraId="6F7C6A60" w14:textId="77777777" w:rsidTr="008A16B8">
        <w:trPr>
          <w:trHeight w:val="600"/>
          <w:jc w:val="center"/>
        </w:trPr>
        <w:tc>
          <w:tcPr>
            <w:tcW w:w="851" w:type="dxa"/>
            <w:vMerge/>
            <w:shd w:val="clear" w:color="auto" w:fill="auto"/>
            <w:vAlign w:val="center"/>
          </w:tcPr>
          <w:p w14:paraId="57AF590C" w14:textId="77777777" w:rsidR="004B2E53" w:rsidRPr="006E4094" w:rsidRDefault="004B2E53" w:rsidP="008A16B8">
            <w:pPr>
              <w:spacing w:before="120" w:after="120"/>
              <w:jc w:val="center"/>
              <w:rPr>
                <w:rFonts w:eastAsia="Calibri"/>
                <w:b/>
                <w:sz w:val="26"/>
                <w:szCs w:val="26"/>
                <w:lang w:val="en-US" w:eastAsia="en-US"/>
              </w:rPr>
            </w:pPr>
          </w:p>
        </w:tc>
        <w:tc>
          <w:tcPr>
            <w:tcW w:w="1951" w:type="dxa"/>
            <w:vMerge/>
            <w:shd w:val="clear" w:color="auto" w:fill="auto"/>
            <w:vAlign w:val="center"/>
          </w:tcPr>
          <w:p w14:paraId="7CF80C94" w14:textId="77777777" w:rsidR="004B2E53" w:rsidRPr="006E4094" w:rsidRDefault="004B2E53" w:rsidP="008A16B8">
            <w:pPr>
              <w:spacing w:before="120" w:after="120"/>
              <w:jc w:val="center"/>
              <w:rPr>
                <w:rFonts w:eastAsia="Calibri"/>
                <w:b/>
                <w:sz w:val="26"/>
                <w:szCs w:val="26"/>
              </w:rPr>
            </w:pPr>
          </w:p>
        </w:tc>
        <w:tc>
          <w:tcPr>
            <w:tcW w:w="5829" w:type="dxa"/>
            <w:shd w:val="clear" w:color="auto" w:fill="auto"/>
            <w:vAlign w:val="center"/>
          </w:tcPr>
          <w:p w14:paraId="53078732" w14:textId="77777777" w:rsidR="004B2E53" w:rsidRPr="006E4094" w:rsidRDefault="004B2E53" w:rsidP="008A16B8">
            <w:pPr>
              <w:shd w:val="clear" w:color="auto" w:fill="FFFFFF"/>
              <w:spacing w:before="120" w:after="120"/>
              <w:ind w:firstLine="34"/>
              <w:jc w:val="both"/>
              <w:rPr>
                <w:rFonts w:eastAsia="Calibri"/>
                <w:bCs/>
                <w:sz w:val="26"/>
                <w:szCs w:val="26"/>
                <w:lang w:val="en-US" w:eastAsia="en-US"/>
              </w:rPr>
            </w:pPr>
            <w:r w:rsidRPr="006E4094">
              <w:rPr>
                <w:rFonts w:eastAsia="Calibri"/>
                <w:bCs/>
                <w:sz w:val="26"/>
                <w:szCs w:val="26"/>
                <w:lang w:val="en-US" w:eastAsia="en-US"/>
              </w:rPr>
              <w:t xml:space="preserve">+ Chuyên viên phòng Quản lý vận tải, phương tiện và người lái </w:t>
            </w:r>
            <w:r w:rsidRPr="006E4094">
              <w:rPr>
                <w:rFonts w:eastAsia="Times New Roman"/>
                <w:sz w:val="26"/>
                <w:szCs w:val="26"/>
                <w:lang w:val="en-US" w:eastAsia="en-US"/>
              </w:rPr>
              <w:t>hoặc cơ sở đào tạo đủ điều kiện</w:t>
            </w:r>
            <w:r w:rsidRPr="006E4094">
              <w:rPr>
                <w:rFonts w:eastAsia="Calibri"/>
                <w:bCs/>
                <w:sz w:val="26"/>
                <w:szCs w:val="26"/>
                <w:lang w:val="en-US" w:eastAsia="en-US"/>
              </w:rPr>
              <w:t>.</w:t>
            </w:r>
          </w:p>
        </w:tc>
        <w:tc>
          <w:tcPr>
            <w:tcW w:w="1926" w:type="dxa"/>
            <w:shd w:val="clear" w:color="auto" w:fill="auto"/>
            <w:vAlign w:val="center"/>
          </w:tcPr>
          <w:p w14:paraId="62DA65B3" w14:textId="77777777" w:rsidR="004B2E53" w:rsidRPr="006E4094" w:rsidRDefault="004B2E53" w:rsidP="008A16B8">
            <w:pPr>
              <w:spacing w:after="120" w:line="234" w:lineRule="atLeast"/>
              <w:ind w:firstLine="34"/>
              <w:jc w:val="center"/>
              <w:rPr>
                <w:rFonts w:eastAsia="Calibri"/>
                <w:sz w:val="26"/>
                <w:szCs w:val="26"/>
                <w:lang w:val="en-US" w:eastAsia="en-US"/>
              </w:rPr>
            </w:pPr>
            <w:r w:rsidRPr="006E4094">
              <w:rPr>
                <w:rFonts w:eastAsia="Calibri"/>
                <w:sz w:val="26"/>
                <w:szCs w:val="26"/>
                <w:lang w:val="en-US" w:eastAsia="en-US"/>
              </w:rPr>
              <w:t>08 ngày</w:t>
            </w:r>
          </w:p>
        </w:tc>
      </w:tr>
      <w:tr w:rsidR="004B2E53" w:rsidRPr="006E4094" w14:paraId="5153D91B" w14:textId="77777777" w:rsidTr="008A16B8">
        <w:trPr>
          <w:trHeight w:val="600"/>
          <w:jc w:val="center"/>
        </w:trPr>
        <w:tc>
          <w:tcPr>
            <w:tcW w:w="851" w:type="dxa"/>
            <w:vMerge/>
            <w:shd w:val="clear" w:color="auto" w:fill="auto"/>
            <w:vAlign w:val="center"/>
          </w:tcPr>
          <w:p w14:paraId="1309E9BA" w14:textId="77777777" w:rsidR="004B2E53" w:rsidRPr="006E4094" w:rsidRDefault="004B2E53" w:rsidP="008A16B8">
            <w:pPr>
              <w:spacing w:before="120" w:after="120"/>
              <w:jc w:val="center"/>
              <w:rPr>
                <w:rFonts w:eastAsia="Calibri"/>
                <w:sz w:val="26"/>
                <w:szCs w:val="26"/>
                <w:lang w:val="en-US" w:eastAsia="en-US"/>
              </w:rPr>
            </w:pPr>
          </w:p>
        </w:tc>
        <w:tc>
          <w:tcPr>
            <w:tcW w:w="1951" w:type="dxa"/>
            <w:vMerge/>
            <w:shd w:val="clear" w:color="auto" w:fill="auto"/>
            <w:vAlign w:val="center"/>
          </w:tcPr>
          <w:p w14:paraId="7E5839FE" w14:textId="77777777" w:rsidR="004B2E53" w:rsidRPr="006E4094" w:rsidRDefault="004B2E53" w:rsidP="008A16B8">
            <w:pPr>
              <w:spacing w:before="120" w:after="120"/>
              <w:jc w:val="center"/>
              <w:rPr>
                <w:rFonts w:eastAsia="Calibri"/>
                <w:sz w:val="26"/>
                <w:szCs w:val="26"/>
              </w:rPr>
            </w:pPr>
          </w:p>
        </w:tc>
        <w:tc>
          <w:tcPr>
            <w:tcW w:w="5829" w:type="dxa"/>
            <w:shd w:val="clear" w:color="auto" w:fill="auto"/>
            <w:vAlign w:val="center"/>
          </w:tcPr>
          <w:p w14:paraId="19B5B2AC" w14:textId="77777777" w:rsidR="004B2E53" w:rsidRPr="006E4094" w:rsidRDefault="004B2E53" w:rsidP="008A16B8">
            <w:pPr>
              <w:shd w:val="clear" w:color="auto" w:fill="FFFFFF"/>
              <w:spacing w:before="120" w:after="120"/>
              <w:ind w:firstLine="34"/>
              <w:jc w:val="both"/>
              <w:rPr>
                <w:rFonts w:eastAsia="Calibri"/>
                <w:bCs/>
                <w:sz w:val="26"/>
                <w:szCs w:val="26"/>
                <w:lang w:val="en-US" w:eastAsia="en-US"/>
              </w:rPr>
            </w:pPr>
            <w:r w:rsidRPr="006E4094">
              <w:rPr>
                <w:rFonts w:eastAsia="Calibri"/>
                <w:bCs/>
                <w:sz w:val="26"/>
                <w:szCs w:val="26"/>
                <w:lang w:val="en-US" w:eastAsia="en-US"/>
              </w:rPr>
              <w:t xml:space="preserve">+ Lãnh đạo phòng Quản lý vận tải, phương tiện và người lái </w:t>
            </w:r>
            <w:r w:rsidRPr="006E4094">
              <w:rPr>
                <w:rFonts w:eastAsia="Times New Roman"/>
                <w:sz w:val="26"/>
                <w:szCs w:val="26"/>
                <w:lang w:val="en-US" w:eastAsia="en-US"/>
              </w:rPr>
              <w:t>hoặc cơ sở đào tạo đủ điều kiện</w:t>
            </w:r>
            <w:r w:rsidRPr="006E4094">
              <w:rPr>
                <w:rFonts w:eastAsia="Calibri"/>
                <w:bCs/>
                <w:sz w:val="26"/>
                <w:szCs w:val="26"/>
                <w:lang w:val="en-US" w:eastAsia="en-US"/>
              </w:rPr>
              <w:t>.</w:t>
            </w:r>
          </w:p>
        </w:tc>
        <w:tc>
          <w:tcPr>
            <w:tcW w:w="1926" w:type="dxa"/>
            <w:shd w:val="clear" w:color="auto" w:fill="auto"/>
            <w:vAlign w:val="center"/>
          </w:tcPr>
          <w:p w14:paraId="6A942B73" w14:textId="77777777" w:rsidR="004B2E53" w:rsidRPr="006E4094" w:rsidRDefault="004B2E53" w:rsidP="008A16B8">
            <w:pPr>
              <w:spacing w:after="120" w:line="234" w:lineRule="atLeast"/>
              <w:ind w:firstLine="34"/>
              <w:jc w:val="center"/>
              <w:rPr>
                <w:rFonts w:eastAsia="Calibri"/>
                <w:sz w:val="26"/>
                <w:szCs w:val="26"/>
                <w:lang w:val="en-US" w:eastAsia="en-US"/>
              </w:rPr>
            </w:pPr>
            <w:r w:rsidRPr="006E4094">
              <w:rPr>
                <w:rFonts w:eastAsia="Calibri"/>
                <w:sz w:val="26"/>
                <w:szCs w:val="26"/>
                <w:lang w:val="en-US" w:eastAsia="en-US"/>
              </w:rPr>
              <w:t>0,5 ngày</w:t>
            </w:r>
          </w:p>
        </w:tc>
      </w:tr>
      <w:tr w:rsidR="004B2E53" w:rsidRPr="006E4094" w14:paraId="3C6B7AB7" w14:textId="77777777" w:rsidTr="008A16B8">
        <w:trPr>
          <w:trHeight w:val="600"/>
          <w:jc w:val="center"/>
        </w:trPr>
        <w:tc>
          <w:tcPr>
            <w:tcW w:w="851" w:type="dxa"/>
            <w:vMerge/>
            <w:shd w:val="clear" w:color="auto" w:fill="auto"/>
            <w:vAlign w:val="center"/>
          </w:tcPr>
          <w:p w14:paraId="18BCC417" w14:textId="77777777" w:rsidR="004B2E53" w:rsidRPr="006E4094" w:rsidRDefault="004B2E53" w:rsidP="008A16B8">
            <w:pPr>
              <w:spacing w:before="120" w:after="120"/>
              <w:jc w:val="center"/>
              <w:rPr>
                <w:rFonts w:eastAsia="Calibri"/>
                <w:sz w:val="26"/>
                <w:szCs w:val="26"/>
                <w:lang w:val="en-US" w:eastAsia="en-US"/>
              </w:rPr>
            </w:pPr>
          </w:p>
        </w:tc>
        <w:tc>
          <w:tcPr>
            <w:tcW w:w="1951" w:type="dxa"/>
            <w:vMerge/>
            <w:shd w:val="clear" w:color="auto" w:fill="auto"/>
            <w:vAlign w:val="center"/>
          </w:tcPr>
          <w:p w14:paraId="1CBB73AF" w14:textId="77777777" w:rsidR="004B2E53" w:rsidRPr="006E4094" w:rsidRDefault="004B2E53" w:rsidP="008A16B8">
            <w:pPr>
              <w:spacing w:before="120" w:after="120"/>
              <w:jc w:val="center"/>
              <w:rPr>
                <w:rFonts w:eastAsia="Calibri"/>
                <w:sz w:val="26"/>
                <w:szCs w:val="26"/>
              </w:rPr>
            </w:pPr>
          </w:p>
        </w:tc>
        <w:tc>
          <w:tcPr>
            <w:tcW w:w="5829" w:type="dxa"/>
            <w:shd w:val="clear" w:color="auto" w:fill="auto"/>
            <w:vAlign w:val="center"/>
          </w:tcPr>
          <w:p w14:paraId="5E51C56F" w14:textId="77777777" w:rsidR="004B2E53" w:rsidRPr="006E4094" w:rsidRDefault="004B2E53" w:rsidP="008A16B8">
            <w:pPr>
              <w:shd w:val="clear" w:color="auto" w:fill="FFFFFF"/>
              <w:spacing w:after="120"/>
              <w:jc w:val="both"/>
              <w:rPr>
                <w:rFonts w:eastAsia="Calibri"/>
                <w:sz w:val="26"/>
                <w:szCs w:val="26"/>
                <w:lang w:val="en-US" w:eastAsia="en-US"/>
              </w:rPr>
            </w:pPr>
            <w:r w:rsidRPr="006E4094">
              <w:rPr>
                <w:rFonts w:eastAsia="Calibri"/>
                <w:sz w:val="26"/>
                <w:szCs w:val="26"/>
                <w:lang w:val="en-US" w:eastAsia="en-US"/>
              </w:rPr>
              <w:t xml:space="preserve">+ Lãnh đạo Sở </w:t>
            </w:r>
            <w:r w:rsidRPr="006E4094">
              <w:rPr>
                <w:rFonts w:eastAsia="Calibri"/>
                <w:bCs/>
                <w:sz w:val="26"/>
                <w:szCs w:val="26"/>
                <w:lang w:val="en-US" w:eastAsia="en-US"/>
              </w:rPr>
              <w:t xml:space="preserve">phụ trách lĩnh vực vận tải, phương tiện và người lái </w:t>
            </w:r>
            <w:r w:rsidRPr="006E4094">
              <w:rPr>
                <w:rFonts w:eastAsia="Times New Roman"/>
                <w:sz w:val="26"/>
                <w:szCs w:val="26"/>
                <w:lang w:val="en-US" w:eastAsia="en-US"/>
              </w:rPr>
              <w:t xml:space="preserve">hoặc </w:t>
            </w:r>
            <w:r w:rsidRPr="006E4094">
              <w:rPr>
                <w:rFonts w:eastAsia="Calibri"/>
                <w:sz w:val="26"/>
                <w:szCs w:val="26"/>
                <w:lang w:val="en-US" w:eastAsia="en-US"/>
              </w:rPr>
              <w:t xml:space="preserve">Lãnh đạo </w:t>
            </w:r>
            <w:r w:rsidRPr="006E4094">
              <w:rPr>
                <w:rFonts w:eastAsia="Times New Roman"/>
                <w:sz w:val="26"/>
                <w:szCs w:val="26"/>
                <w:lang w:val="en-US" w:eastAsia="en-US"/>
              </w:rPr>
              <w:t>cơ sở đào tạo đủ điều kiện</w:t>
            </w:r>
            <w:r w:rsidRPr="006E4094">
              <w:rPr>
                <w:rFonts w:eastAsia="Calibri"/>
                <w:bCs/>
                <w:sz w:val="26"/>
                <w:szCs w:val="26"/>
                <w:lang w:val="en-US" w:eastAsia="en-US"/>
              </w:rPr>
              <w:t>.</w:t>
            </w:r>
          </w:p>
        </w:tc>
        <w:tc>
          <w:tcPr>
            <w:tcW w:w="1926" w:type="dxa"/>
            <w:shd w:val="clear" w:color="auto" w:fill="auto"/>
            <w:vAlign w:val="center"/>
          </w:tcPr>
          <w:p w14:paraId="02100A65" w14:textId="77777777" w:rsidR="004B2E53" w:rsidRPr="006E4094" w:rsidRDefault="004B2E53" w:rsidP="008A16B8">
            <w:pPr>
              <w:spacing w:after="120"/>
              <w:ind w:firstLine="34"/>
              <w:jc w:val="center"/>
              <w:rPr>
                <w:rFonts w:eastAsia="Calibri"/>
                <w:sz w:val="26"/>
                <w:szCs w:val="26"/>
                <w:lang w:val="en-US" w:eastAsia="en-US"/>
              </w:rPr>
            </w:pPr>
            <w:r w:rsidRPr="006E4094">
              <w:rPr>
                <w:rFonts w:eastAsia="Calibri"/>
                <w:sz w:val="26"/>
                <w:szCs w:val="26"/>
                <w:lang w:val="en-US" w:eastAsia="en-US"/>
              </w:rPr>
              <w:t>0,5 ngày</w:t>
            </w:r>
          </w:p>
        </w:tc>
      </w:tr>
      <w:tr w:rsidR="004B2E53" w:rsidRPr="006E4094" w14:paraId="66DF5240" w14:textId="77777777" w:rsidTr="008A16B8">
        <w:trPr>
          <w:trHeight w:val="600"/>
          <w:jc w:val="center"/>
        </w:trPr>
        <w:tc>
          <w:tcPr>
            <w:tcW w:w="851" w:type="dxa"/>
            <w:vMerge/>
            <w:shd w:val="clear" w:color="auto" w:fill="auto"/>
            <w:vAlign w:val="center"/>
          </w:tcPr>
          <w:p w14:paraId="024F96E7" w14:textId="77777777" w:rsidR="004B2E53" w:rsidRPr="006E4094" w:rsidRDefault="004B2E53" w:rsidP="008A16B8">
            <w:pPr>
              <w:spacing w:before="120" w:after="120"/>
              <w:jc w:val="center"/>
              <w:rPr>
                <w:rFonts w:eastAsia="Calibri"/>
                <w:sz w:val="26"/>
                <w:szCs w:val="26"/>
                <w:lang w:val="en-US" w:eastAsia="en-US"/>
              </w:rPr>
            </w:pPr>
          </w:p>
        </w:tc>
        <w:tc>
          <w:tcPr>
            <w:tcW w:w="1951" w:type="dxa"/>
            <w:vMerge/>
            <w:shd w:val="clear" w:color="auto" w:fill="auto"/>
            <w:vAlign w:val="center"/>
          </w:tcPr>
          <w:p w14:paraId="425CCCEC" w14:textId="77777777" w:rsidR="004B2E53" w:rsidRPr="006E4094" w:rsidRDefault="004B2E53" w:rsidP="008A16B8">
            <w:pPr>
              <w:spacing w:before="120" w:after="120"/>
              <w:jc w:val="center"/>
              <w:rPr>
                <w:rFonts w:eastAsia="Calibri"/>
                <w:sz w:val="26"/>
                <w:szCs w:val="26"/>
              </w:rPr>
            </w:pPr>
          </w:p>
        </w:tc>
        <w:tc>
          <w:tcPr>
            <w:tcW w:w="5829" w:type="dxa"/>
            <w:shd w:val="clear" w:color="auto" w:fill="auto"/>
            <w:vAlign w:val="center"/>
          </w:tcPr>
          <w:p w14:paraId="7D2E4BA1" w14:textId="77777777" w:rsidR="004B2E53" w:rsidRPr="006E4094" w:rsidRDefault="004B2E53" w:rsidP="008A16B8">
            <w:pPr>
              <w:spacing w:after="120"/>
              <w:ind w:firstLine="243"/>
              <w:jc w:val="both"/>
              <w:rPr>
                <w:rFonts w:eastAsia="Calibri"/>
                <w:sz w:val="26"/>
                <w:szCs w:val="26"/>
              </w:rPr>
            </w:pPr>
            <w:r w:rsidRPr="006E4094">
              <w:rPr>
                <w:rFonts w:eastAsia="Calibri"/>
                <w:sz w:val="26"/>
                <w:szCs w:val="26"/>
              </w:rPr>
              <w:t xml:space="preserve">- Chuyển bộ </w:t>
            </w:r>
            <w:r w:rsidRPr="006E4094">
              <w:rPr>
                <w:sz w:val="26"/>
                <w:szCs w:val="26"/>
              </w:rPr>
              <w:t xml:space="preserve">trả kết quả đến Trung tâm Kiểm soát thủ tục hành chính và </w:t>
            </w:r>
            <w:r w:rsidRPr="006E4094">
              <w:rPr>
                <w:rFonts w:eastAsia="Calibri"/>
                <w:sz w:val="26"/>
                <w:szCs w:val="26"/>
                <w:shd w:val="clear" w:color="auto" w:fill="FAFAFA"/>
              </w:rPr>
              <w:t>Phục vụ hành chính công tỉnh Đồng Tháp</w:t>
            </w:r>
            <w:r w:rsidRPr="006E4094">
              <w:rPr>
                <w:sz w:val="26"/>
                <w:szCs w:val="26"/>
              </w:rPr>
              <w:t xml:space="preserve"> hoặc </w:t>
            </w:r>
            <w:r w:rsidRPr="006E4094">
              <w:rPr>
                <w:sz w:val="26"/>
                <w:szCs w:val="26"/>
                <w:lang w:val="en-US"/>
              </w:rPr>
              <w:t>cơ sở đào tạo</w:t>
            </w:r>
            <w:r w:rsidRPr="006E4094">
              <w:rPr>
                <w:sz w:val="26"/>
                <w:szCs w:val="26"/>
              </w:rPr>
              <w:t xml:space="preserve"> để tr</w:t>
            </w:r>
            <w:r w:rsidRPr="006E4094">
              <w:rPr>
                <w:sz w:val="26"/>
                <w:szCs w:val="26"/>
                <w:lang w:val="en-US"/>
              </w:rPr>
              <w:t>ả cho tổ chức, cá nhân.</w:t>
            </w:r>
          </w:p>
        </w:tc>
        <w:tc>
          <w:tcPr>
            <w:tcW w:w="1926" w:type="dxa"/>
            <w:shd w:val="clear" w:color="auto" w:fill="auto"/>
            <w:vAlign w:val="center"/>
          </w:tcPr>
          <w:p w14:paraId="741864C8" w14:textId="77777777" w:rsidR="004B2E53" w:rsidRPr="006E4094" w:rsidRDefault="004B2E53" w:rsidP="008A16B8">
            <w:pPr>
              <w:spacing w:after="120"/>
              <w:jc w:val="center"/>
              <w:rPr>
                <w:rFonts w:eastAsia="Calibri"/>
                <w:sz w:val="26"/>
                <w:szCs w:val="26"/>
                <w:lang w:val="en-US" w:eastAsia="en-US"/>
              </w:rPr>
            </w:pPr>
            <w:r w:rsidRPr="006E4094">
              <w:rPr>
                <w:rFonts w:eastAsia="Calibri"/>
                <w:sz w:val="26"/>
                <w:szCs w:val="26"/>
                <w:lang w:val="en-US" w:eastAsia="en-US"/>
              </w:rPr>
              <w:t>0,5 ngày</w:t>
            </w:r>
          </w:p>
        </w:tc>
      </w:tr>
      <w:tr w:rsidR="004B2E53" w:rsidRPr="006E4094" w14:paraId="13735550" w14:textId="77777777" w:rsidTr="008A16B8">
        <w:trPr>
          <w:trHeight w:val="600"/>
          <w:jc w:val="center"/>
        </w:trPr>
        <w:tc>
          <w:tcPr>
            <w:tcW w:w="851" w:type="dxa"/>
            <w:vMerge/>
            <w:shd w:val="clear" w:color="auto" w:fill="auto"/>
            <w:vAlign w:val="center"/>
          </w:tcPr>
          <w:p w14:paraId="20635C5C" w14:textId="77777777" w:rsidR="004B2E53" w:rsidRPr="006E4094" w:rsidRDefault="004B2E53" w:rsidP="008A16B8">
            <w:pPr>
              <w:spacing w:before="120" w:after="120"/>
              <w:jc w:val="center"/>
              <w:rPr>
                <w:rFonts w:eastAsia="Calibri"/>
                <w:sz w:val="26"/>
                <w:szCs w:val="26"/>
                <w:lang w:val="en-US" w:eastAsia="en-US"/>
              </w:rPr>
            </w:pPr>
          </w:p>
        </w:tc>
        <w:tc>
          <w:tcPr>
            <w:tcW w:w="1951" w:type="dxa"/>
            <w:vMerge/>
            <w:shd w:val="clear" w:color="auto" w:fill="auto"/>
            <w:vAlign w:val="center"/>
          </w:tcPr>
          <w:p w14:paraId="1EDAF99C" w14:textId="77777777" w:rsidR="004B2E53" w:rsidRPr="006E4094" w:rsidRDefault="004B2E53" w:rsidP="008A16B8">
            <w:pPr>
              <w:spacing w:before="120" w:after="120"/>
              <w:jc w:val="center"/>
              <w:rPr>
                <w:rFonts w:eastAsia="Calibri"/>
                <w:sz w:val="26"/>
                <w:szCs w:val="26"/>
              </w:rPr>
            </w:pPr>
          </w:p>
        </w:tc>
        <w:tc>
          <w:tcPr>
            <w:tcW w:w="5829" w:type="dxa"/>
            <w:shd w:val="clear" w:color="auto" w:fill="auto"/>
            <w:vAlign w:val="center"/>
          </w:tcPr>
          <w:p w14:paraId="51A69463" w14:textId="77777777" w:rsidR="004B2E53" w:rsidRPr="006E4094" w:rsidRDefault="004B2E53" w:rsidP="008A16B8">
            <w:pPr>
              <w:shd w:val="clear" w:color="auto" w:fill="FFFFFF"/>
              <w:spacing w:before="120" w:after="120"/>
              <w:ind w:firstLine="34"/>
              <w:jc w:val="both"/>
              <w:rPr>
                <w:rFonts w:eastAsia="Times New Roman"/>
                <w:spacing w:val="4"/>
                <w:sz w:val="26"/>
                <w:szCs w:val="26"/>
                <w:lang w:val="en-US" w:eastAsia="en-US"/>
              </w:rPr>
            </w:pPr>
            <w:r w:rsidRPr="006E4094">
              <w:rPr>
                <w:rFonts w:eastAsia="Calibri"/>
                <w:bCs/>
                <w:sz w:val="26"/>
                <w:szCs w:val="26"/>
                <w:lang w:val="en-US" w:eastAsia="en-US"/>
              </w:rPr>
              <w:t xml:space="preserve">b) </w:t>
            </w:r>
            <w:r w:rsidRPr="006E4094">
              <w:rPr>
                <w:rFonts w:eastAsia="Times New Roman"/>
                <w:sz w:val="26"/>
                <w:szCs w:val="26"/>
                <w:lang w:val="en-US" w:eastAsia="en-US"/>
              </w:rPr>
              <w:t>Tổ chức đến nhận kết quả và hoàn trả giấy hẹn tại Bộ phận tiếp nhận hồ sơ và trả kết quả.</w:t>
            </w:r>
            <w:r w:rsidRPr="006E4094">
              <w:rPr>
                <w:rFonts w:eastAsia="Times New Roman"/>
                <w:spacing w:val="4"/>
                <w:sz w:val="26"/>
                <w:szCs w:val="26"/>
                <w:lang w:val="en-US" w:eastAsia="en-US"/>
              </w:rPr>
              <w:t xml:space="preserve"> Khi đến nhận phải trình giấy hẹn, giấy chứng minh thư nhân dân, giấy giới thiệu hoặc giấy ủy quyền.</w:t>
            </w:r>
          </w:p>
        </w:tc>
        <w:tc>
          <w:tcPr>
            <w:tcW w:w="1926" w:type="dxa"/>
            <w:shd w:val="clear" w:color="auto" w:fill="auto"/>
            <w:vAlign w:val="center"/>
          </w:tcPr>
          <w:p w14:paraId="7E977513" w14:textId="77777777" w:rsidR="004B2E53" w:rsidRPr="006E4094" w:rsidRDefault="004B2E53" w:rsidP="008A16B8">
            <w:pPr>
              <w:spacing w:after="120" w:line="234" w:lineRule="atLeast"/>
              <w:ind w:firstLine="34"/>
              <w:jc w:val="center"/>
              <w:rPr>
                <w:rFonts w:eastAsia="Calibri"/>
                <w:sz w:val="26"/>
                <w:szCs w:val="26"/>
                <w:lang w:val="en-US" w:eastAsia="en-US"/>
              </w:rPr>
            </w:pPr>
            <w:r w:rsidRPr="006E4094">
              <w:rPr>
                <w:rFonts w:eastAsia="Calibri"/>
                <w:sz w:val="26"/>
                <w:szCs w:val="26"/>
                <w:lang w:eastAsia="en-US"/>
              </w:rPr>
              <w:t xml:space="preserve">Thời gian thông báo trả lại hồ sơ không quá </w:t>
            </w:r>
            <w:r w:rsidRPr="006E4094">
              <w:rPr>
                <w:rFonts w:eastAsia="Calibri"/>
                <w:sz w:val="26"/>
                <w:szCs w:val="26"/>
                <w:lang w:val="en-US" w:eastAsia="en-US"/>
              </w:rPr>
              <w:t>08</w:t>
            </w:r>
            <w:r w:rsidRPr="006E4094">
              <w:rPr>
                <w:rFonts w:eastAsia="Calibri"/>
                <w:sz w:val="26"/>
                <w:szCs w:val="26"/>
                <w:lang w:eastAsia="en-US"/>
              </w:rPr>
              <w:t xml:space="preserve"> ngày làm việc kể từ ngày tiếp nhận hồ sơ</w:t>
            </w:r>
          </w:p>
        </w:tc>
      </w:tr>
      <w:tr w:rsidR="004B2E53" w:rsidRPr="006E4094" w14:paraId="147125CB" w14:textId="77777777" w:rsidTr="008A16B8">
        <w:trPr>
          <w:jc w:val="center"/>
        </w:trPr>
        <w:tc>
          <w:tcPr>
            <w:tcW w:w="851" w:type="dxa"/>
            <w:shd w:val="clear" w:color="auto" w:fill="auto"/>
            <w:vAlign w:val="center"/>
          </w:tcPr>
          <w:p w14:paraId="4A9C97D5" w14:textId="77777777" w:rsidR="004B2E53" w:rsidRPr="006E4094" w:rsidRDefault="004B2E53" w:rsidP="008A16B8">
            <w:pPr>
              <w:spacing w:before="120" w:after="120"/>
              <w:jc w:val="center"/>
              <w:rPr>
                <w:rFonts w:eastAsia="Calibri"/>
                <w:b/>
                <w:sz w:val="26"/>
                <w:szCs w:val="26"/>
                <w:lang w:val="en-US" w:eastAsia="en-US"/>
              </w:rPr>
            </w:pPr>
            <w:r w:rsidRPr="006E4094">
              <w:rPr>
                <w:rFonts w:eastAsia="Calibri"/>
                <w:b/>
                <w:sz w:val="26"/>
                <w:szCs w:val="26"/>
                <w:lang w:val="en-US" w:eastAsia="en-US"/>
              </w:rPr>
              <w:t>Bước 4</w:t>
            </w:r>
          </w:p>
        </w:tc>
        <w:tc>
          <w:tcPr>
            <w:tcW w:w="1951" w:type="dxa"/>
            <w:shd w:val="clear" w:color="auto" w:fill="auto"/>
            <w:vAlign w:val="center"/>
          </w:tcPr>
          <w:p w14:paraId="7479A1F0" w14:textId="77777777" w:rsidR="004B2E53" w:rsidRPr="006E4094" w:rsidRDefault="004B2E53" w:rsidP="008A16B8">
            <w:pPr>
              <w:spacing w:before="120" w:after="120"/>
              <w:jc w:val="center"/>
              <w:rPr>
                <w:rFonts w:eastAsia="Calibri"/>
                <w:sz w:val="26"/>
                <w:szCs w:val="26"/>
                <w:lang w:val="en-US" w:eastAsia="en-US"/>
              </w:rPr>
            </w:pPr>
            <w:r w:rsidRPr="006E4094">
              <w:rPr>
                <w:rFonts w:eastAsia="Calibri"/>
                <w:b/>
                <w:sz w:val="26"/>
                <w:szCs w:val="26"/>
                <w:lang w:val="nl-NL" w:eastAsia="en-US"/>
              </w:rPr>
              <w:t>Trả kết quả giải quyết thủ tục hành chính</w:t>
            </w:r>
          </w:p>
        </w:tc>
        <w:tc>
          <w:tcPr>
            <w:tcW w:w="5829" w:type="dxa"/>
            <w:shd w:val="clear" w:color="auto" w:fill="auto"/>
            <w:vAlign w:val="center"/>
          </w:tcPr>
          <w:p w14:paraId="7946730A" w14:textId="77777777" w:rsidR="004B2E53" w:rsidRPr="006E4094" w:rsidRDefault="004B2E53" w:rsidP="008A16B8">
            <w:pPr>
              <w:spacing w:before="120" w:after="120"/>
              <w:ind w:firstLine="34"/>
              <w:jc w:val="both"/>
              <w:rPr>
                <w:sz w:val="26"/>
                <w:szCs w:val="26"/>
                <w:lang w:val="en-US"/>
              </w:rPr>
            </w:pPr>
          </w:p>
          <w:p w14:paraId="1EB83468" w14:textId="77777777" w:rsidR="004B2E53" w:rsidRPr="006E4094" w:rsidRDefault="004B2E53" w:rsidP="008A16B8">
            <w:pPr>
              <w:spacing w:before="120" w:after="120"/>
              <w:ind w:firstLine="34"/>
              <w:jc w:val="both"/>
              <w:rPr>
                <w:rFonts w:eastAsia="Calibri"/>
                <w:iCs/>
                <w:color w:val="000000"/>
                <w:sz w:val="26"/>
                <w:szCs w:val="26"/>
              </w:rPr>
            </w:pPr>
            <w:r w:rsidRPr="006E4094">
              <w:rPr>
                <w:sz w:val="26"/>
                <w:szCs w:val="26"/>
              </w:rPr>
              <w:t>Tổ chức đến nhận kết quả và hoàn trả giấy hẹn cho Bộ phận tiếp nhận và trả kết quả.</w:t>
            </w:r>
          </w:p>
        </w:tc>
        <w:tc>
          <w:tcPr>
            <w:tcW w:w="1926" w:type="dxa"/>
            <w:shd w:val="clear" w:color="auto" w:fill="auto"/>
            <w:vAlign w:val="center"/>
          </w:tcPr>
          <w:p w14:paraId="1BBF314E" w14:textId="77777777" w:rsidR="004B2E53" w:rsidRPr="006E4094" w:rsidRDefault="004B2E53" w:rsidP="008A16B8">
            <w:pPr>
              <w:spacing w:after="120" w:line="234" w:lineRule="atLeast"/>
              <w:jc w:val="both"/>
              <w:rPr>
                <w:rFonts w:eastAsia="Calibri"/>
                <w:sz w:val="26"/>
                <w:szCs w:val="26"/>
                <w:lang w:val="en-US" w:eastAsia="en-US"/>
              </w:rPr>
            </w:pPr>
            <w:r w:rsidRPr="006E4094">
              <w:rPr>
                <w:rFonts w:eastAsia="Calibri"/>
                <w:sz w:val="26"/>
                <w:szCs w:val="26"/>
                <w:lang w:val="en-US" w:eastAsia="en-US"/>
              </w:rPr>
              <w:t xml:space="preserve">- </w:t>
            </w:r>
            <w:r w:rsidRPr="006E4094">
              <w:rPr>
                <w:rFonts w:eastAsia="Calibri"/>
                <w:sz w:val="26"/>
                <w:szCs w:val="26"/>
                <w:lang w:eastAsia="en-US"/>
              </w:rPr>
              <w:t>Sáng: từ 07 giờ đến 11 giờ 30 phút;</w:t>
            </w:r>
          </w:p>
          <w:p w14:paraId="10D347AB" w14:textId="77777777" w:rsidR="004B2E53" w:rsidRPr="006E4094" w:rsidRDefault="004B2E53" w:rsidP="008A16B8">
            <w:pPr>
              <w:spacing w:after="120" w:line="234" w:lineRule="atLeast"/>
              <w:ind w:firstLine="34"/>
              <w:jc w:val="both"/>
              <w:rPr>
                <w:rFonts w:eastAsia="Calibri"/>
                <w:bCs/>
                <w:i/>
                <w:sz w:val="26"/>
                <w:szCs w:val="26"/>
                <w:lang w:val="en-US" w:eastAsia="en-US"/>
              </w:rPr>
            </w:pPr>
            <w:r w:rsidRPr="006E4094">
              <w:rPr>
                <w:rFonts w:eastAsia="Calibri"/>
                <w:sz w:val="26"/>
                <w:szCs w:val="26"/>
                <w:lang w:val="en-US" w:eastAsia="en-US"/>
              </w:rPr>
              <w:t>- C</w:t>
            </w:r>
            <w:r w:rsidRPr="006E4094">
              <w:rPr>
                <w:rFonts w:eastAsia="Calibri"/>
                <w:sz w:val="26"/>
                <w:szCs w:val="26"/>
                <w:lang w:eastAsia="en-US"/>
              </w:rPr>
              <w:t>hiều: từ 13 giờ 30 đến 17 giờ của các ngày làm việc.</w:t>
            </w:r>
          </w:p>
        </w:tc>
      </w:tr>
    </w:tbl>
    <w:p w14:paraId="53C398D6" w14:textId="77777777" w:rsidR="004B2E53" w:rsidRPr="006E4094" w:rsidRDefault="004B2E53" w:rsidP="004B2E53">
      <w:pPr>
        <w:widowControl w:val="0"/>
        <w:spacing w:before="80" w:after="120"/>
        <w:ind w:firstLine="709"/>
        <w:jc w:val="both"/>
        <w:rPr>
          <w:b/>
          <w:sz w:val="26"/>
          <w:szCs w:val="26"/>
        </w:rPr>
      </w:pPr>
      <w:r w:rsidRPr="006E4094">
        <w:rPr>
          <w:b/>
          <w:bCs/>
          <w:sz w:val="26"/>
          <w:szCs w:val="26"/>
          <w:lang w:val="en-US"/>
        </w:rPr>
        <w:t>2</w:t>
      </w:r>
      <w:r w:rsidRPr="006E4094">
        <w:rPr>
          <w:b/>
          <w:bCs/>
          <w:sz w:val="26"/>
          <w:szCs w:val="26"/>
        </w:rPr>
        <w:t>.</w:t>
      </w:r>
      <w:r w:rsidRPr="006E4094">
        <w:rPr>
          <w:b/>
          <w:sz w:val="26"/>
          <w:szCs w:val="26"/>
        </w:rPr>
        <w:t>2. Thành phần, số lượng hồ sơ:</w:t>
      </w:r>
    </w:p>
    <w:p w14:paraId="11CB3D82" w14:textId="77777777" w:rsidR="004B2E53" w:rsidRPr="006E4094" w:rsidRDefault="004B2E53" w:rsidP="004B2E53">
      <w:pPr>
        <w:spacing w:before="120"/>
        <w:ind w:firstLine="720"/>
        <w:jc w:val="both"/>
        <w:rPr>
          <w:rFonts w:eastAsia="Times New Roman"/>
          <w:sz w:val="26"/>
          <w:szCs w:val="26"/>
        </w:rPr>
      </w:pPr>
      <w:r w:rsidRPr="006E4094">
        <w:rPr>
          <w:rFonts w:eastAsia="Times New Roman"/>
          <w:sz w:val="26"/>
          <w:szCs w:val="26"/>
          <w:lang w:val="en-US"/>
        </w:rPr>
        <w:t>-</w:t>
      </w:r>
      <w:r w:rsidRPr="006E4094">
        <w:rPr>
          <w:rFonts w:eastAsia="Times New Roman"/>
          <w:sz w:val="26"/>
          <w:szCs w:val="26"/>
        </w:rPr>
        <w:t xml:space="preserve"> Đơn đề nghị theo mẫu quy định tại phụ lục </w:t>
      </w:r>
      <w:r w:rsidRPr="006E4094">
        <w:rPr>
          <w:rFonts w:eastAsia="Times New Roman"/>
          <w:sz w:val="26"/>
          <w:szCs w:val="26"/>
          <w:lang w:val="en-US"/>
        </w:rPr>
        <w:t>XIV</w:t>
      </w:r>
      <w:r w:rsidRPr="006E4094">
        <w:rPr>
          <w:rFonts w:eastAsia="Times New Roman"/>
          <w:sz w:val="26"/>
          <w:szCs w:val="26"/>
        </w:rPr>
        <w:t>;</w:t>
      </w:r>
    </w:p>
    <w:p w14:paraId="3D03700E" w14:textId="77777777" w:rsidR="004B2E53" w:rsidRPr="006E4094" w:rsidRDefault="004B2E53" w:rsidP="004B2E53">
      <w:pPr>
        <w:spacing w:before="120"/>
        <w:ind w:firstLine="720"/>
        <w:jc w:val="both"/>
        <w:rPr>
          <w:rFonts w:eastAsia="Times New Roman"/>
          <w:sz w:val="26"/>
          <w:szCs w:val="26"/>
        </w:rPr>
      </w:pPr>
      <w:r w:rsidRPr="006E4094">
        <w:rPr>
          <w:rFonts w:eastAsia="Times New Roman"/>
          <w:sz w:val="26"/>
          <w:szCs w:val="26"/>
          <w:lang w:val="en-US"/>
        </w:rPr>
        <w:t>-</w:t>
      </w:r>
      <w:r w:rsidRPr="006E4094">
        <w:rPr>
          <w:rFonts w:eastAsia="Times New Roman"/>
          <w:sz w:val="26"/>
          <w:szCs w:val="26"/>
        </w:rPr>
        <w:t xml:space="preserve"> 02 ảnh mầu cỡ 3x4cm, ảnh chụp không quá 06 tháng;</w:t>
      </w:r>
    </w:p>
    <w:p w14:paraId="47EE9C08" w14:textId="77777777" w:rsidR="004B2E53" w:rsidRPr="006E4094" w:rsidRDefault="004B2E53" w:rsidP="004B2E53">
      <w:pPr>
        <w:spacing w:before="120"/>
        <w:ind w:firstLine="720"/>
        <w:jc w:val="both"/>
        <w:rPr>
          <w:rFonts w:eastAsia="Times New Roman"/>
          <w:sz w:val="26"/>
          <w:szCs w:val="26"/>
        </w:rPr>
      </w:pPr>
      <w:r w:rsidRPr="006E4094">
        <w:rPr>
          <w:rFonts w:eastAsia="Times New Roman"/>
          <w:sz w:val="26"/>
          <w:szCs w:val="26"/>
          <w:lang w:val="en-US"/>
        </w:rPr>
        <w:t>-</w:t>
      </w:r>
      <w:r w:rsidRPr="006E4094">
        <w:rPr>
          <w:rFonts w:eastAsia="Times New Roman"/>
          <w:sz w:val="26"/>
          <w:szCs w:val="26"/>
        </w:rPr>
        <w:t xml:space="preserve"> Giấy chứng nhận sức khỏe do cơ sở y tế có thẩm quyền cấp;</w:t>
      </w:r>
    </w:p>
    <w:p w14:paraId="27E4BBAB" w14:textId="77777777" w:rsidR="004B2E53" w:rsidRPr="006E4094" w:rsidRDefault="004B2E53" w:rsidP="004B2E53">
      <w:pPr>
        <w:spacing w:before="120" w:after="200" w:line="276" w:lineRule="auto"/>
        <w:ind w:firstLine="720"/>
        <w:contextualSpacing/>
        <w:jc w:val="both"/>
        <w:rPr>
          <w:rFonts w:eastAsia="Times New Roman"/>
          <w:spacing w:val="-6"/>
          <w:sz w:val="26"/>
          <w:szCs w:val="26"/>
          <w:lang w:val="en-US" w:eastAsia="en-US"/>
        </w:rPr>
      </w:pPr>
      <w:r w:rsidRPr="006E4094">
        <w:rPr>
          <w:rFonts w:eastAsia="Times New Roman"/>
          <w:sz w:val="26"/>
          <w:szCs w:val="26"/>
          <w:lang w:val="en-US" w:eastAsia="en-US"/>
        </w:rPr>
        <w:t xml:space="preserve">- Bản sao kèm bản chính để đối chiếu (trong trường hợp gửi trực tiếp) hoặc bản sao chứng thực (trong trường hợp gửi qua đường bưu chính hoặc theo hình thức phù hợp khác) của các loại giấy tờ chứng nhận về thuyền trưởng hoặc máy trưởng hoặc chứng chỉ chuyên môn hoặc bản dịch công chứng sang tiếng Việt (đối với các loại giấy tờ chứng nhận về thuyền </w:t>
      </w:r>
      <w:r w:rsidRPr="006E4094">
        <w:rPr>
          <w:rFonts w:eastAsia="Times New Roman"/>
          <w:sz w:val="26"/>
          <w:szCs w:val="26"/>
          <w:lang w:val="en-US" w:eastAsia="en-US"/>
        </w:rPr>
        <w:lastRenderedPageBreak/>
        <w:t>trưởng hoặc máy trưởng hoặc chứng chỉ chuyên môn do các cơ quan có thẩm quyền của nước ngoài cấp) để chứng minh đủ điều kiện dự thi, kiểm tra tương ứng với loại GCNKNCM, CCCM theo quy định.</w:t>
      </w:r>
    </w:p>
    <w:p w14:paraId="0D006405" w14:textId="77777777" w:rsidR="004B2E53" w:rsidRPr="006E4094" w:rsidRDefault="004B2E53" w:rsidP="004B2E53">
      <w:pPr>
        <w:spacing w:before="120" w:after="200" w:line="276" w:lineRule="auto"/>
        <w:ind w:firstLine="720"/>
        <w:contextualSpacing/>
        <w:jc w:val="both"/>
        <w:rPr>
          <w:rFonts w:eastAsiaTheme="minorEastAsia"/>
          <w:sz w:val="26"/>
          <w:szCs w:val="26"/>
          <w:lang w:val="en-US" w:eastAsia="en-US"/>
        </w:rPr>
      </w:pPr>
      <w:r w:rsidRPr="006E4094">
        <w:rPr>
          <w:rFonts w:eastAsiaTheme="minorEastAsia"/>
          <w:b/>
          <w:bCs/>
          <w:sz w:val="26"/>
          <w:szCs w:val="26"/>
          <w:lang w:val="en-US" w:eastAsia="en-US"/>
        </w:rPr>
        <w:t>2.</w:t>
      </w:r>
      <w:r w:rsidRPr="006E4094">
        <w:rPr>
          <w:rFonts w:eastAsiaTheme="minorEastAsia"/>
          <w:b/>
          <w:sz w:val="26"/>
          <w:szCs w:val="26"/>
          <w:lang w:val="en-US" w:eastAsia="en-US"/>
        </w:rPr>
        <w:t>3. Cơ quan thực hiện:</w:t>
      </w:r>
      <w:r w:rsidRPr="006E4094">
        <w:rPr>
          <w:rFonts w:eastAsiaTheme="minorEastAsia"/>
          <w:sz w:val="26"/>
          <w:szCs w:val="26"/>
          <w:lang w:val="en-US" w:eastAsia="en-US"/>
        </w:rPr>
        <w:t>Sở Giao thông vận tải Đồng Tháp</w:t>
      </w:r>
      <w:r w:rsidRPr="006E4094">
        <w:rPr>
          <w:rFonts w:eastAsiaTheme="minorEastAsia"/>
          <w:sz w:val="26"/>
          <w:szCs w:val="26"/>
          <w:shd w:val="clear" w:color="auto" w:fill="FFFFFF"/>
          <w:lang w:val="en-US" w:eastAsia="en-US"/>
        </w:rPr>
        <w:t xml:space="preserve"> hoặc</w:t>
      </w:r>
      <w:r w:rsidRPr="006E4094">
        <w:rPr>
          <w:rFonts w:eastAsiaTheme="minorEastAsia"/>
          <w:color w:val="002060"/>
          <w:sz w:val="26"/>
          <w:szCs w:val="26"/>
          <w:shd w:val="clear" w:color="auto" w:fill="FFFFFF"/>
          <w:lang w:val="en-US" w:eastAsia="en-US"/>
        </w:rPr>
        <w:t xml:space="preserve"> </w:t>
      </w:r>
      <w:r w:rsidRPr="006E4094">
        <w:rPr>
          <w:rFonts w:eastAsiaTheme="minorEastAsia"/>
          <w:sz w:val="26"/>
          <w:szCs w:val="26"/>
          <w:shd w:val="clear" w:color="auto" w:fill="FFFFFF"/>
          <w:lang w:val="en-US" w:eastAsia="en-US"/>
        </w:rPr>
        <w:t>cơ sở đào tạo đủ điều kiện được công nhận</w:t>
      </w:r>
      <w:r w:rsidRPr="006E4094">
        <w:rPr>
          <w:rFonts w:eastAsiaTheme="minorEastAsia"/>
          <w:sz w:val="26"/>
          <w:szCs w:val="26"/>
          <w:lang w:val="en-US" w:eastAsia="en-US"/>
        </w:rPr>
        <w:t>.</w:t>
      </w:r>
    </w:p>
    <w:p w14:paraId="6309BF93" w14:textId="77777777" w:rsidR="004B2E53" w:rsidRPr="006E4094" w:rsidRDefault="004B2E53" w:rsidP="004B2E53">
      <w:pPr>
        <w:widowControl w:val="0"/>
        <w:spacing w:before="60" w:after="60"/>
        <w:ind w:firstLine="709"/>
        <w:jc w:val="both"/>
        <w:rPr>
          <w:sz w:val="26"/>
          <w:szCs w:val="26"/>
        </w:rPr>
      </w:pPr>
      <w:r w:rsidRPr="006E4094">
        <w:rPr>
          <w:b/>
          <w:bCs/>
          <w:sz w:val="26"/>
          <w:szCs w:val="26"/>
          <w:lang w:val="en-US"/>
        </w:rPr>
        <w:t>2</w:t>
      </w:r>
      <w:r w:rsidRPr="006E4094">
        <w:rPr>
          <w:b/>
          <w:bCs/>
          <w:sz w:val="26"/>
          <w:szCs w:val="26"/>
        </w:rPr>
        <w:t>.</w:t>
      </w:r>
      <w:r w:rsidRPr="006E4094">
        <w:rPr>
          <w:b/>
          <w:sz w:val="26"/>
          <w:szCs w:val="26"/>
        </w:rPr>
        <w:t>4. Đối tượng thực hiện thủ tục hành chính</w:t>
      </w:r>
      <w:r w:rsidRPr="006E4094">
        <w:rPr>
          <w:sz w:val="26"/>
          <w:szCs w:val="26"/>
        </w:rPr>
        <w:t xml:space="preserve">: </w:t>
      </w:r>
      <w:r w:rsidRPr="006E4094">
        <w:rPr>
          <w:rFonts w:eastAsia="Times New Roman"/>
          <w:sz w:val="26"/>
          <w:szCs w:val="26"/>
        </w:rPr>
        <w:t>Cá nhân</w:t>
      </w:r>
    </w:p>
    <w:p w14:paraId="0807473E" w14:textId="77777777" w:rsidR="004B2E53" w:rsidRPr="006E4094" w:rsidRDefault="004B2E53" w:rsidP="004B2E53">
      <w:pPr>
        <w:widowControl w:val="0"/>
        <w:spacing w:before="60" w:after="60"/>
        <w:ind w:firstLine="709"/>
        <w:jc w:val="both"/>
        <w:rPr>
          <w:sz w:val="26"/>
          <w:szCs w:val="26"/>
        </w:rPr>
      </w:pPr>
      <w:r w:rsidRPr="006E4094">
        <w:rPr>
          <w:b/>
          <w:bCs/>
          <w:sz w:val="26"/>
          <w:szCs w:val="26"/>
          <w:lang w:val="en-US"/>
        </w:rPr>
        <w:t>2</w:t>
      </w:r>
      <w:r w:rsidRPr="006E4094">
        <w:rPr>
          <w:b/>
          <w:bCs/>
          <w:sz w:val="26"/>
          <w:szCs w:val="26"/>
        </w:rPr>
        <w:t>.</w:t>
      </w:r>
      <w:r w:rsidRPr="006E4094">
        <w:rPr>
          <w:b/>
          <w:sz w:val="26"/>
          <w:szCs w:val="26"/>
        </w:rPr>
        <w:t>5. Kết quả thực hiện thủ tục hành chính</w:t>
      </w:r>
      <w:r w:rsidRPr="006E4094">
        <w:rPr>
          <w:sz w:val="26"/>
          <w:szCs w:val="26"/>
        </w:rPr>
        <w:t xml:space="preserve">: </w:t>
      </w:r>
    </w:p>
    <w:p w14:paraId="1A44CB06" w14:textId="77777777" w:rsidR="004B2E53" w:rsidRPr="006E4094" w:rsidRDefault="004B2E53" w:rsidP="004B2E53">
      <w:pPr>
        <w:widowControl w:val="0"/>
        <w:spacing w:before="60" w:after="60"/>
        <w:ind w:firstLine="709"/>
        <w:jc w:val="both"/>
        <w:rPr>
          <w:rFonts w:eastAsia="Times New Roman"/>
          <w:sz w:val="26"/>
          <w:szCs w:val="26"/>
          <w:lang w:val="en-US"/>
        </w:rPr>
      </w:pPr>
      <w:r w:rsidRPr="006E4094">
        <w:rPr>
          <w:rFonts w:eastAsia="Times New Roman"/>
          <w:sz w:val="26"/>
          <w:szCs w:val="26"/>
        </w:rPr>
        <w:t>Giấy chứng nhận khả năng chuyên môn</w:t>
      </w:r>
      <w:r w:rsidRPr="006E4094">
        <w:rPr>
          <w:rFonts w:eastAsia="Times New Roman"/>
          <w:color w:val="002060"/>
          <w:sz w:val="26"/>
          <w:szCs w:val="26"/>
        </w:rPr>
        <w:t xml:space="preserve"> </w:t>
      </w:r>
      <w:r w:rsidRPr="006E4094">
        <w:rPr>
          <w:rFonts w:eastAsia="Times New Roman"/>
          <w:sz w:val="26"/>
          <w:szCs w:val="26"/>
        </w:rPr>
        <w:t>thuyền trưởng, máy trưởng</w:t>
      </w:r>
      <w:r w:rsidRPr="006E4094">
        <w:rPr>
          <w:rFonts w:eastAsia="Times New Roman"/>
          <w:sz w:val="26"/>
          <w:szCs w:val="26"/>
          <w:lang w:val="en-US"/>
        </w:rPr>
        <w:t xml:space="preserve">, </w:t>
      </w:r>
      <w:r w:rsidRPr="006E4094">
        <w:rPr>
          <w:rFonts w:eastAsia="Times New Roman"/>
          <w:color w:val="002060"/>
          <w:sz w:val="26"/>
          <w:szCs w:val="26"/>
          <w:lang w:val="en-US"/>
        </w:rPr>
        <w:t>chứng chỉ chuyên môn</w:t>
      </w:r>
      <w:r w:rsidRPr="006E4094">
        <w:rPr>
          <w:rFonts w:eastAsia="Times New Roman"/>
          <w:sz w:val="26"/>
          <w:szCs w:val="26"/>
        </w:rPr>
        <w:t xml:space="preserve"> phương tiện thủy nội địa.</w:t>
      </w:r>
      <w:r w:rsidRPr="006E4094">
        <w:rPr>
          <w:rFonts w:eastAsia="Times New Roman"/>
          <w:sz w:val="26"/>
          <w:szCs w:val="26"/>
          <w:lang w:val="en-US"/>
        </w:rPr>
        <w:t xml:space="preserve"> </w:t>
      </w:r>
    </w:p>
    <w:p w14:paraId="5C2D732E" w14:textId="77777777" w:rsidR="004B2E53" w:rsidRPr="006E4094" w:rsidRDefault="004B2E53" w:rsidP="004B2E53">
      <w:pPr>
        <w:spacing w:before="120"/>
        <w:ind w:firstLine="720"/>
        <w:jc w:val="both"/>
        <w:rPr>
          <w:sz w:val="26"/>
          <w:szCs w:val="26"/>
          <w:lang w:val="en-US"/>
        </w:rPr>
      </w:pPr>
      <w:r w:rsidRPr="006E4094">
        <w:rPr>
          <w:b/>
          <w:bCs/>
          <w:sz w:val="26"/>
          <w:szCs w:val="26"/>
          <w:lang w:val="en-US"/>
        </w:rPr>
        <w:t>2</w:t>
      </w:r>
      <w:r w:rsidRPr="006E4094">
        <w:rPr>
          <w:b/>
          <w:bCs/>
          <w:sz w:val="26"/>
          <w:szCs w:val="26"/>
        </w:rPr>
        <w:t>.</w:t>
      </w:r>
      <w:r w:rsidRPr="006E4094">
        <w:rPr>
          <w:b/>
          <w:sz w:val="26"/>
          <w:szCs w:val="26"/>
        </w:rPr>
        <w:t>6. Lệ phí:</w:t>
      </w:r>
    </w:p>
    <w:p w14:paraId="56A888EC" w14:textId="77777777" w:rsidR="004B2E53" w:rsidRPr="006E4094" w:rsidRDefault="004B2E53" w:rsidP="004B2E53">
      <w:pPr>
        <w:spacing w:before="120"/>
        <w:ind w:firstLine="720"/>
        <w:jc w:val="both"/>
        <w:rPr>
          <w:sz w:val="26"/>
          <w:szCs w:val="26"/>
          <w:shd w:val="clear" w:color="auto" w:fill="FFFFFF"/>
          <w:lang w:val="en-US"/>
        </w:rPr>
      </w:pPr>
      <w:r w:rsidRPr="006E4094">
        <w:rPr>
          <w:sz w:val="26"/>
          <w:szCs w:val="26"/>
          <w:shd w:val="clear" w:color="auto" w:fill="FFFFFF"/>
        </w:rPr>
        <w:t>- Phí sát hạch cấp chứng nhận khả năng chuyên môn thuyền trưởng: Hạng ba: lý thuyết tổng hợp: 50.000đ/lần sát hạch; lý thuyết chuyên môn: 50.000đ/lần sát hạch; thực hành: 90.000đ/lần sát hạch. + Hạng tư: lý thuyết tổng hợp: 70.000đ/lần sát hạch; thực hành: 80.000đ/lần sát hạch. Đồng</w:t>
      </w:r>
    </w:p>
    <w:p w14:paraId="1A999E14" w14:textId="77777777" w:rsidR="004B2E53" w:rsidRPr="006E4094" w:rsidRDefault="004B2E53" w:rsidP="004B2E53">
      <w:pPr>
        <w:spacing w:before="120"/>
        <w:ind w:firstLine="720"/>
        <w:jc w:val="both"/>
        <w:rPr>
          <w:sz w:val="26"/>
          <w:szCs w:val="26"/>
          <w:shd w:val="clear" w:color="auto" w:fill="FFFFFF"/>
          <w:lang w:val="en-US"/>
        </w:rPr>
      </w:pPr>
      <w:r w:rsidRPr="006E4094">
        <w:rPr>
          <w:sz w:val="26"/>
          <w:szCs w:val="26"/>
          <w:shd w:val="clear" w:color="auto" w:fill="FFFFFF"/>
          <w:lang w:val="en-US"/>
        </w:rPr>
        <w:t xml:space="preserve">- </w:t>
      </w:r>
      <w:r w:rsidRPr="006E4094">
        <w:rPr>
          <w:sz w:val="26"/>
          <w:szCs w:val="26"/>
          <w:shd w:val="clear" w:color="auto" w:fill="FFFFFF"/>
        </w:rPr>
        <w:t>Phí sát hạch cấp chứng nhận khả năng chuyên môn máy trưởng: Hạng ba: lý thuyết tổng hợp: 40.000đ/lần sát hạch; lý thuyết chuyên môn: 40.000đ/lần sát hạch; thực hành: 60.000đ/lần sát hạch.</w:t>
      </w:r>
    </w:p>
    <w:p w14:paraId="12521EAA" w14:textId="77777777" w:rsidR="004B2E53" w:rsidRPr="006E4094" w:rsidRDefault="004B2E53" w:rsidP="004B2E53">
      <w:pPr>
        <w:spacing w:before="120"/>
        <w:ind w:firstLine="720"/>
        <w:jc w:val="both"/>
        <w:rPr>
          <w:sz w:val="26"/>
          <w:szCs w:val="26"/>
          <w:shd w:val="clear" w:color="auto" w:fill="FFFFFF"/>
          <w:lang w:val="en-US"/>
        </w:rPr>
      </w:pPr>
      <w:r w:rsidRPr="006E4094">
        <w:rPr>
          <w:sz w:val="26"/>
          <w:szCs w:val="26"/>
          <w:shd w:val="clear" w:color="auto" w:fill="FFFFFF"/>
          <w:lang w:val="en-US"/>
        </w:rPr>
        <w:t>-</w:t>
      </w:r>
      <w:r w:rsidRPr="006E4094">
        <w:rPr>
          <w:sz w:val="26"/>
          <w:szCs w:val="26"/>
          <w:shd w:val="clear" w:color="auto" w:fill="FFFFFF"/>
        </w:rPr>
        <w:t xml:space="preserve"> Phí sát hạch cấp chứng nhận khả năng chuyên môn thuyền trưởng: Hạng ba: lý thuyết tổng hợp: 50.000đ/lần sát hạch; lý thuyết chuyên môn: 50.000đ/lần sát hạch; thực hành: 90.000đ/lần sát hạch. + Hạng tư: lý thuyết tổng hợp: 70.000đ/lần sát hạch; thực hành: 80.000đ/lần sát hạch.</w:t>
      </w:r>
    </w:p>
    <w:p w14:paraId="736F187A" w14:textId="77777777" w:rsidR="004B2E53" w:rsidRPr="006E4094" w:rsidRDefault="004B2E53" w:rsidP="004B2E53">
      <w:pPr>
        <w:spacing w:before="120"/>
        <w:ind w:firstLine="720"/>
        <w:jc w:val="both"/>
        <w:rPr>
          <w:sz w:val="26"/>
          <w:szCs w:val="26"/>
          <w:shd w:val="clear" w:color="auto" w:fill="FFFFFF"/>
          <w:lang w:val="en-US"/>
        </w:rPr>
      </w:pPr>
      <w:r w:rsidRPr="006E4094">
        <w:rPr>
          <w:sz w:val="26"/>
          <w:szCs w:val="26"/>
          <w:shd w:val="clear" w:color="auto" w:fill="FFFFFF"/>
          <w:lang w:val="en-US"/>
        </w:rPr>
        <w:t>-</w:t>
      </w:r>
      <w:r w:rsidRPr="006E4094">
        <w:rPr>
          <w:sz w:val="26"/>
          <w:szCs w:val="26"/>
          <w:shd w:val="clear" w:color="auto" w:fill="FFFFFF"/>
        </w:rPr>
        <w:t xml:space="preserve"> Phí sát hạch cấp chứng nhận khả năng chuyên môn máy trưởng: Hạng ba: lý thuyết tổng hợp: 40.000đ/lần sát hạch; lý thuyết chuyên môn: 40.000đ/lần sát hạch; thực hành: 60.000đ/lần sát hạch.</w:t>
      </w:r>
    </w:p>
    <w:p w14:paraId="080AED6B" w14:textId="77777777" w:rsidR="004B2E53" w:rsidRPr="006E4094" w:rsidRDefault="004B2E53" w:rsidP="004B2E53">
      <w:pPr>
        <w:spacing w:before="120"/>
        <w:ind w:firstLine="720"/>
        <w:jc w:val="both"/>
        <w:rPr>
          <w:sz w:val="26"/>
          <w:szCs w:val="26"/>
          <w:lang w:val="en-US"/>
        </w:rPr>
      </w:pPr>
      <w:r w:rsidRPr="006E4094">
        <w:rPr>
          <w:bCs/>
          <w:w w:val="94"/>
          <w:sz w:val="28"/>
          <w:lang w:val="en-US"/>
        </w:rPr>
        <w:t>- Lệ phí chứng chỉ chuyên môn t</w:t>
      </w:r>
      <w:r w:rsidRPr="006E4094">
        <w:rPr>
          <w:w w:val="94"/>
          <w:sz w:val="28"/>
        </w:rPr>
        <w:t>heo quy định từng thời điểm của Trung tâm.</w:t>
      </w:r>
    </w:p>
    <w:p w14:paraId="2642E755" w14:textId="77777777" w:rsidR="004B2E53" w:rsidRPr="006E4094" w:rsidRDefault="004B2E53" w:rsidP="004B2E53">
      <w:pPr>
        <w:widowControl w:val="0"/>
        <w:spacing w:before="60" w:after="60"/>
        <w:ind w:firstLine="709"/>
        <w:jc w:val="both"/>
        <w:rPr>
          <w:sz w:val="26"/>
          <w:szCs w:val="26"/>
        </w:rPr>
      </w:pPr>
      <w:r w:rsidRPr="006E4094">
        <w:rPr>
          <w:b/>
          <w:bCs/>
          <w:sz w:val="26"/>
          <w:szCs w:val="26"/>
          <w:lang w:val="en-US"/>
        </w:rPr>
        <w:t>2</w:t>
      </w:r>
      <w:r w:rsidRPr="006E4094">
        <w:rPr>
          <w:b/>
          <w:bCs/>
          <w:sz w:val="26"/>
          <w:szCs w:val="26"/>
        </w:rPr>
        <w:t>.</w:t>
      </w:r>
      <w:r w:rsidRPr="006E4094">
        <w:rPr>
          <w:b/>
          <w:sz w:val="26"/>
          <w:szCs w:val="26"/>
        </w:rPr>
        <w:t>7. Tên mẫu đơn, mẫu tờ khai:</w:t>
      </w:r>
    </w:p>
    <w:p w14:paraId="6FB169F7" w14:textId="77777777" w:rsidR="004B2E53" w:rsidRPr="006E4094" w:rsidRDefault="004B2E53" w:rsidP="004B2E53">
      <w:pPr>
        <w:widowControl w:val="0"/>
        <w:spacing w:before="60" w:after="60"/>
        <w:ind w:firstLine="709"/>
        <w:jc w:val="both"/>
        <w:rPr>
          <w:i/>
          <w:spacing w:val="-6"/>
          <w:sz w:val="26"/>
          <w:szCs w:val="26"/>
          <w:lang w:val="en-US"/>
        </w:rPr>
      </w:pPr>
      <w:r w:rsidRPr="006E4094">
        <w:rPr>
          <w:rFonts w:eastAsia="Times New Roman"/>
          <w:sz w:val="26"/>
          <w:szCs w:val="26"/>
        </w:rPr>
        <w:t xml:space="preserve">Đơn đề nghị theo mẫu quy định tại phụ lục </w:t>
      </w:r>
      <w:r w:rsidRPr="006E4094">
        <w:rPr>
          <w:rFonts w:eastAsia="Times New Roman"/>
          <w:sz w:val="26"/>
          <w:szCs w:val="26"/>
          <w:lang w:val="en-US"/>
        </w:rPr>
        <w:t>14</w:t>
      </w:r>
      <w:r w:rsidRPr="006E4094">
        <w:rPr>
          <w:bCs/>
          <w:i/>
          <w:spacing w:val="-6"/>
          <w:sz w:val="26"/>
          <w:szCs w:val="26"/>
          <w:lang w:val="nl-NL"/>
        </w:rPr>
        <w:t>(Ban hành kèm theo Thông tư số 40/2019/TT</w:t>
      </w:r>
      <w:r w:rsidRPr="006E4094">
        <w:rPr>
          <w:i/>
          <w:spacing w:val="-6"/>
          <w:sz w:val="26"/>
          <w:szCs w:val="26"/>
        </w:rPr>
        <w:t xml:space="preserve">-BGTVT ngày </w:t>
      </w:r>
      <w:r w:rsidRPr="006E4094">
        <w:rPr>
          <w:i/>
          <w:spacing w:val="-6"/>
          <w:sz w:val="26"/>
          <w:szCs w:val="26"/>
          <w:lang w:val="en-US"/>
        </w:rPr>
        <w:t>15</w:t>
      </w:r>
      <w:r w:rsidRPr="006E4094">
        <w:rPr>
          <w:i/>
          <w:spacing w:val="-6"/>
          <w:sz w:val="26"/>
          <w:szCs w:val="26"/>
        </w:rPr>
        <w:t xml:space="preserve"> tháng 10 năm 201</w:t>
      </w:r>
      <w:r w:rsidRPr="006E4094">
        <w:rPr>
          <w:i/>
          <w:spacing w:val="-6"/>
          <w:sz w:val="26"/>
          <w:szCs w:val="26"/>
          <w:lang w:val="en-US"/>
        </w:rPr>
        <w:t>9)</w:t>
      </w:r>
    </w:p>
    <w:p w14:paraId="043B0A84" w14:textId="77777777" w:rsidR="004B2E53" w:rsidRPr="006E4094" w:rsidRDefault="004B2E53" w:rsidP="004B2E53">
      <w:pPr>
        <w:widowControl w:val="0"/>
        <w:spacing w:before="60" w:after="60"/>
        <w:ind w:firstLine="709"/>
        <w:jc w:val="both"/>
        <w:rPr>
          <w:b/>
          <w:sz w:val="26"/>
          <w:szCs w:val="26"/>
        </w:rPr>
      </w:pPr>
      <w:r w:rsidRPr="006E4094">
        <w:rPr>
          <w:b/>
          <w:bCs/>
          <w:sz w:val="26"/>
          <w:szCs w:val="26"/>
          <w:lang w:val="en-US"/>
        </w:rPr>
        <w:t>2</w:t>
      </w:r>
      <w:r w:rsidRPr="006E4094">
        <w:rPr>
          <w:b/>
          <w:bCs/>
          <w:sz w:val="26"/>
          <w:szCs w:val="26"/>
        </w:rPr>
        <w:t>.</w:t>
      </w:r>
      <w:r w:rsidRPr="006E4094">
        <w:rPr>
          <w:b/>
          <w:sz w:val="26"/>
          <w:szCs w:val="26"/>
        </w:rPr>
        <w:t xml:space="preserve">8. Yêu cầu, điều kiện thực hiện thủ tục: </w:t>
      </w:r>
    </w:p>
    <w:p w14:paraId="680F1F13" w14:textId="77777777" w:rsidR="004B2E53" w:rsidRPr="006E4094" w:rsidRDefault="004B2E53" w:rsidP="004B2E53">
      <w:pPr>
        <w:widowControl w:val="0"/>
        <w:spacing w:before="60" w:after="60"/>
        <w:ind w:firstLine="709"/>
        <w:jc w:val="both"/>
        <w:rPr>
          <w:b/>
          <w:bCs/>
          <w:sz w:val="26"/>
          <w:szCs w:val="26"/>
          <w:lang w:val="en-US"/>
        </w:rPr>
      </w:pPr>
      <w:r w:rsidRPr="006E4094">
        <w:rPr>
          <w:b/>
          <w:bCs/>
          <w:sz w:val="26"/>
          <w:szCs w:val="26"/>
          <w:lang w:val="en-US"/>
        </w:rPr>
        <w:t>Đối với cấp chứng chỉ chuyên môn</w:t>
      </w:r>
    </w:p>
    <w:p w14:paraId="272813CA" w14:textId="77777777" w:rsidR="004B2E53" w:rsidRPr="006E4094" w:rsidRDefault="004B2E53" w:rsidP="004B2E53">
      <w:pPr>
        <w:spacing w:before="120" w:after="120"/>
        <w:ind w:firstLine="700"/>
        <w:jc w:val="both"/>
        <w:rPr>
          <w:sz w:val="28"/>
        </w:rPr>
      </w:pPr>
      <w:r w:rsidRPr="006E4094">
        <w:rPr>
          <w:sz w:val="28"/>
        </w:rPr>
        <w:t>- Là công dân Việt Nam, người nước đã hoàn thành chương trình đào tạo, bồi dưỡng nghề tương ứng với từng loại, hạng GCNKNCM,CCCM.</w:t>
      </w:r>
    </w:p>
    <w:p w14:paraId="478BF7D6" w14:textId="77777777" w:rsidR="004B2E53" w:rsidRPr="006E4094" w:rsidRDefault="004B2E53" w:rsidP="004B2E53">
      <w:pPr>
        <w:spacing w:before="120" w:after="120"/>
        <w:ind w:firstLine="700"/>
        <w:jc w:val="both"/>
        <w:rPr>
          <w:sz w:val="28"/>
        </w:rPr>
      </w:pPr>
      <w:r w:rsidRPr="006E4094">
        <w:rPr>
          <w:sz w:val="28"/>
        </w:rPr>
        <w:t>- Có chứng nhận đủ sức khỏe của cơ quan y tế có thẩm quyền.</w:t>
      </w:r>
    </w:p>
    <w:p w14:paraId="5FAFA335" w14:textId="77777777" w:rsidR="004B2E53" w:rsidRPr="006E4094" w:rsidRDefault="004B2E53" w:rsidP="004B2E53">
      <w:pPr>
        <w:widowControl w:val="0"/>
        <w:spacing w:before="120" w:after="120"/>
        <w:ind w:firstLine="709"/>
        <w:jc w:val="both"/>
        <w:rPr>
          <w:b/>
          <w:bCs/>
          <w:sz w:val="28"/>
        </w:rPr>
      </w:pPr>
      <w:r w:rsidRPr="006E4094">
        <w:rPr>
          <w:sz w:val="28"/>
        </w:rPr>
        <w:t>- Đủ tuổi (chứng chỉ thợ máy: đủ 16 tuổi trở lên; chứng chỉ lái phương tiện: đủ 18 tuổi trở lên).</w:t>
      </w:r>
    </w:p>
    <w:p w14:paraId="7015199E" w14:textId="77777777" w:rsidR="004B2E53" w:rsidRPr="006E4094" w:rsidRDefault="004B2E53" w:rsidP="004B2E53">
      <w:pPr>
        <w:spacing w:before="120"/>
        <w:ind w:firstLine="720"/>
        <w:jc w:val="both"/>
        <w:rPr>
          <w:b/>
          <w:bCs/>
          <w:sz w:val="26"/>
          <w:szCs w:val="26"/>
          <w:lang w:val="en-US"/>
        </w:rPr>
      </w:pPr>
      <w:r w:rsidRPr="006E4094">
        <w:rPr>
          <w:b/>
          <w:bCs/>
          <w:sz w:val="26"/>
          <w:szCs w:val="26"/>
          <w:lang w:val="en-US"/>
        </w:rPr>
        <w:t>Đối với cấp Giấy chứng nhận khả năng chuyên môn</w:t>
      </w:r>
    </w:p>
    <w:p w14:paraId="7484BBC8" w14:textId="77777777" w:rsidR="004B2E53" w:rsidRPr="006E4094" w:rsidRDefault="004B2E53" w:rsidP="004B2E53">
      <w:pPr>
        <w:spacing w:before="120"/>
        <w:ind w:firstLine="720"/>
        <w:jc w:val="both"/>
        <w:rPr>
          <w:sz w:val="26"/>
          <w:szCs w:val="26"/>
        </w:rPr>
      </w:pPr>
      <w:r w:rsidRPr="006E4094">
        <w:rPr>
          <w:sz w:val="26"/>
          <w:szCs w:val="26"/>
        </w:rPr>
        <w:t>a) Người có bằng thuyền trưởng, máy trưởng quá thời hạn sử dụng 12 tháng, kể từ ngày 31/12/2019, có tên trong sổ cấp bằng của cơ quan cấp bằng, được dự thi lại lý thuyết để cấp lại GCNKNCM;</w:t>
      </w:r>
    </w:p>
    <w:p w14:paraId="2324CB63" w14:textId="77777777" w:rsidR="004B2E53" w:rsidRPr="006E4094" w:rsidRDefault="004B2E53" w:rsidP="004B2E53">
      <w:pPr>
        <w:spacing w:before="120"/>
        <w:ind w:firstLine="720"/>
        <w:jc w:val="both"/>
        <w:rPr>
          <w:sz w:val="26"/>
          <w:szCs w:val="26"/>
        </w:rPr>
      </w:pPr>
      <w:r w:rsidRPr="006E4094">
        <w:rPr>
          <w:sz w:val="26"/>
          <w:szCs w:val="26"/>
        </w:rPr>
        <w:lastRenderedPageBreak/>
        <w:t xml:space="preserve">b) </w:t>
      </w:r>
      <w:r w:rsidRPr="006E4094">
        <w:rPr>
          <w:bCs/>
          <w:sz w:val="26"/>
          <w:szCs w:val="26"/>
        </w:rPr>
        <w:t xml:space="preserve">Người có </w:t>
      </w:r>
      <w:r w:rsidRPr="006E4094">
        <w:rPr>
          <w:sz w:val="26"/>
          <w:szCs w:val="26"/>
        </w:rPr>
        <w:t>bằng thuyền trưởng, máy trưởngquá thời hạn sử dụng trên 12 tháng đến dưới 24 tháng, kể từ ngày 31/12/2019, có tên trong sổ cấp bằng của cơ quan cấp bằng, được dự thi lại cả lý thuyết và thực hành để cấp lại GCNKNCM;</w:t>
      </w:r>
    </w:p>
    <w:p w14:paraId="559B65D0" w14:textId="77777777" w:rsidR="004B2E53" w:rsidRPr="006E4094" w:rsidRDefault="004B2E53" w:rsidP="004B2E53">
      <w:pPr>
        <w:spacing w:before="120"/>
        <w:ind w:firstLine="720"/>
        <w:jc w:val="both"/>
        <w:rPr>
          <w:spacing w:val="-5"/>
          <w:sz w:val="26"/>
          <w:szCs w:val="26"/>
        </w:rPr>
      </w:pPr>
      <w:r w:rsidRPr="006E4094">
        <w:rPr>
          <w:spacing w:val="-5"/>
          <w:sz w:val="26"/>
          <w:szCs w:val="26"/>
        </w:rPr>
        <w:t xml:space="preserve">c) </w:t>
      </w:r>
      <w:r w:rsidRPr="006E4094">
        <w:rPr>
          <w:bCs/>
          <w:spacing w:val="-5"/>
          <w:sz w:val="26"/>
          <w:szCs w:val="26"/>
        </w:rPr>
        <w:t xml:space="preserve">Người có </w:t>
      </w:r>
      <w:r w:rsidRPr="006E4094">
        <w:rPr>
          <w:spacing w:val="-5"/>
          <w:sz w:val="26"/>
          <w:szCs w:val="26"/>
        </w:rPr>
        <w:t>bằng thuyền trưởng, máy trưởng</w:t>
      </w:r>
      <w:r w:rsidRPr="006E4094">
        <w:rPr>
          <w:spacing w:val="-5"/>
          <w:sz w:val="26"/>
          <w:szCs w:val="26"/>
          <w:lang w:val="en-US"/>
        </w:rPr>
        <w:t xml:space="preserve"> </w:t>
      </w:r>
      <w:r w:rsidRPr="006E4094">
        <w:rPr>
          <w:sz w:val="26"/>
          <w:szCs w:val="26"/>
        </w:rPr>
        <w:t xml:space="preserve">quá thời hạn </w:t>
      </w:r>
      <w:r w:rsidRPr="006E4094">
        <w:rPr>
          <w:spacing w:val="-5"/>
          <w:sz w:val="26"/>
          <w:szCs w:val="26"/>
        </w:rPr>
        <w:t xml:space="preserve">sử dụng từ 24 tháng trở lên, kể từ ngày 31/12/2019, có tên trong sổ cấp bằng của cơ quan cấp bằng, </w:t>
      </w:r>
      <w:r w:rsidRPr="006E4094">
        <w:rPr>
          <w:spacing w:val="-3"/>
          <w:sz w:val="26"/>
          <w:szCs w:val="26"/>
        </w:rPr>
        <w:t>được dự học, thi lấy GCNKNCM tương ứng với từng loại, hạng bằng đã được cấp.</w:t>
      </w:r>
    </w:p>
    <w:p w14:paraId="459DB607" w14:textId="77777777" w:rsidR="004B2E53" w:rsidRPr="006E4094" w:rsidRDefault="004B2E53" w:rsidP="004B2E53">
      <w:pPr>
        <w:spacing w:before="120"/>
        <w:ind w:firstLine="720"/>
        <w:jc w:val="both"/>
        <w:rPr>
          <w:sz w:val="26"/>
          <w:szCs w:val="26"/>
        </w:rPr>
      </w:pPr>
      <w:r w:rsidRPr="006E4094">
        <w:rPr>
          <w:sz w:val="26"/>
          <w:szCs w:val="26"/>
        </w:rPr>
        <w:t>d) Người có GCNKNCM quá thời hạn sử dụng từ 03 tháng đến dưới 06 tháng, có tên trong sổ cấp GCNKNCM của cơ quan cấp GCNKNCM, được dự thi lại lý thuyết để cấp lại GCNKNCM;</w:t>
      </w:r>
    </w:p>
    <w:p w14:paraId="4E5CFFBC" w14:textId="77777777" w:rsidR="004B2E53" w:rsidRPr="006E4094" w:rsidRDefault="004B2E53" w:rsidP="004B2E53">
      <w:pPr>
        <w:spacing w:before="120"/>
        <w:ind w:firstLine="720"/>
        <w:jc w:val="both"/>
        <w:rPr>
          <w:sz w:val="26"/>
          <w:szCs w:val="26"/>
        </w:rPr>
      </w:pPr>
      <w:r w:rsidRPr="006E4094">
        <w:rPr>
          <w:sz w:val="26"/>
          <w:szCs w:val="26"/>
        </w:rPr>
        <w:t>đ) Người có GCNKNCM quá thời hạn sử dụng từ 06 tháng đến dưới 12 tháng, có tên trong sổ cấp GCNKNCM của cơ quan cấp GCNKNCM, được dự thi lại cả lý thuyết và thực hành để cấp lại GCNKNCM;</w:t>
      </w:r>
    </w:p>
    <w:p w14:paraId="60CBBD4A" w14:textId="77777777" w:rsidR="004B2E53" w:rsidRPr="006E4094" w:rsidRDefault="004B2E53" w:rsidP="004B2E53">
      <w:pPr>
        <w:spacing w:before="120"/>
        <w:ind w:firstLine="720"/>
        <w:jc w:val="both"/>
        <w:rPr>
          <w:spacing w:val="-4"/>
          <w:sz w:val="26"/>
          <w:szCs w:val="26"/>
        </w:rPr>
      </w:pPr>
      <w:r w:rsidRPr="006E4094">
        <w:rPr>
          <w:spacing w:val="-4"/>
          <w:sz w:val="26"/>
          <w:szCs w:val="26"/>
        </w:rPr>
        <w:t>e) Người có GCNKNCM quá thời hạn sử dụng từ 12 tháng trở lên, có tên trong sổ cấp GCNKNCM của cơ quan cấp GCNKNCM, được dự học, thi lấy GCNKNCM tương ứng với từng loại, hạng GCNKNCM đã được cấp.</w:t>
      </w:r>
    </w:p>
    <w:p w14:paraId="0329B29A" w14:textId="77777777" w:rsidR="004B2E53" w:rsidRPr="006E4094" w:rsidRDefault="004B2E53" w:rsidP="004B2E53">
      <w:pPr>
        <w:widowControl w:val="0"/>
        <w:spacing w:before="60" w:after="60"/>
        <w:ind w:firstLine="709"/>
        <w:jc w:val="both"/>
        <w:rPr>
          <w:sz w:val="26"/>
          <w:szCs w:val="26"/>
          <w:lang w:val="en-US"/>
        </w:rPr>
      </w:pPr>
      <w:r w:rsidRPr="006E4094">
        <w:rPr>
          <w:sz w:val="26"/>
          <w:szCs w:val="26"/>
        </w:rPr>
        <w:t>f) Người có GCNKNCM quá hạn sử dụng bị mất, có tên trong sổ cấp GCNKNCM của cơ quan cấp GCNKNCM, không bị các cơ quan có thẩm quyền thu giữ, xử lý thì được dự học, thi lấy GCNKNCM tương ứng với từng loại, hạng GCNKNCM đã được cấp.</w:t>
      </w:r>
    </w:p>
    <w:p w14:paraId="71B574F1" w14:textId="77777777" w:rsidR="004B2E53" w:rsidRPr="006E4094" w:rsidRDefault="004B2E53" w:rsidP="004B2E53">
      <w:pPr>
        <w:widowControl w:val="0"/>
        <w:spacing w:before="60" w:after="60"/>
        <w:ind w:firstLine="709"/>
        <w:jc w:val="both"/>
        <w:rPr>
          <w:sz w:val="26"/>
          <w:szCs w:val="26"/>
        </w:rPr>
      </w:pPr>
      <w:r w:rsidRPr="006E4094">
        <w:rPr>
          <w:b/>
          <w:bCs/>
          <w:sz w:val="26"/>
          <w:szCs w:val="26"/>
          <w:lang w:val="en-US"/>
        </w:rPr>
        <w:t>2</w:t>
      </w:r>
      <w:r w:rsidRPr="006E4094">
        <w:rPr>
          <w:b/>
          <w:bCs/>
          <w:sz w:val="26"/>
          <w:szCs w:val="26"/>
        </w:rPr>
        <w:t>.</w:t>
      </w:r>
      <w:r w:rsidRPr="006E4094">
        <w:rPr>
          <w:b/>
          <w:sz w:val="26"/>
          <w:szCs w:val="26"/>
        </w:rPr>
        <w:t xml:space="preserve">9. Căn cứ pháp lý của thủ tục hành chính: </w:t>
      </w:r>
    </w:p>
    <w:p w14:paraId="595427D4" w14:textId="77777777" w:rsidR="004B2E53" w:rsidRPr="006E4094" w:rsidRDefault="004B2E53" w:rsidP="004B2E53">
      <w:pPr>
        <w:spacing w:before="120"/>
        <w:ind w:firstLine="720"/>
        <w:jc w:val="both"/>
        <w:rPr>
          <w:sz w:val="26"/>
          <w:szCs w:val="26"/>
        </w:rPr>
      </w:pPr>
      <w:r w:rsidRPr="006E4094">
        <w:rPr>
          <w:sz w:val="26"/>
          <w:szCs w:val="26"/>
          <w:lang w:val="en-US"/>
        </w:rPr>
        <w:t>-</w:t>
      </w:r>
      <w:r w:rsidRPr="006E4094">
        <w:rPr>
          <w:sz w:val="26"/>
          <w:szCs w:val="26"/>
        </w:rPr>
        <w:t xml:space="preserve"> Luật Giao thông đường thuỷ nội địa số 23/2004/QH11 ngày 15/06/2004;</w:t>
      </w:r>
    </w:p>
    <w:p w14:paraId="0C88DE8A" w14:textId="77777777" w:rsidR="004B2E53" w:rsidRPr="006E4094" w:rsidRDefault="004B2E53" w:rsidP="004B2E53">
      <w:pPr>
        <w:spacing w:before="120"/>
        <w:ind w:firstLine="720"/>
        <w:jc w:val="both"/>
        <w:rPr>
          <w:sz w:val="26"/>
          <w:szCs w:val="26"/>
        </w:rPr>
      </w:pPr>
      <w:r w:rsidRPr="006E4094">
        <w:rPr>
          <w:sz w:val="26"/>
          <w:szCs w:val="26"/>
          <w:lang w:val="en-US"/>
        </w:rPr>
        <w:t>-</w:t>
      </w:r>
      <w:r w:rsidRPr="006E4094">
        <w:rPr>
          <w:sz w:val="26"/>
          <w:szCs w:val="26"/>
        </w:rPr>
        <w:t xml:space="preserve"> Luật số 48/2014/QH13 ngày 17/6/2014 Sửa đổi, bổ sung một số điều của Luật Giao thông đường thủy nội địa;</w:t>
      </w:r>
    </w:p>
    <w:p w14:paraId="79CE0489" w14:textId="77777777" w:rsidR="004B2E53" w:rsidRPr="006E4094" w:rsidRDefault="004B2E53" w:rsidP="004B2E53">
      <w:pPr>
        <w:spacing w:before="120"/>
        <w:ind w:firstLine="720"/>
        <w:jc w:val="both"/>
        <w:rPr>
          <w:bCs/>
          <w:sz w:val="26"/>
          <w:szCs w:val="26"/>
          <w:lang w:val="en-US"/>
        </w:rPr>
      </w:pPr>
      <w:r w:rsidRPr="006E4094">
        <w:rPr>
          <w:sz w:val="26"/>
          <w:szCs w:val="26"/>
          <w:lang w:val="en-US"/>
        </w:rPr>
        <w:t>-</w:t>
      </w:r>
      <w:r w:rsidRPr="006E4094">
        <w:rPr>
          <w:sz w:val="26"/>
          <w:szCs w:val="26"/>
        </w:rPr>
        <w:t xml:space="preserve"> Thông tư số </w:t>
      </w:r>
      <w:r w:rsidRPr="006E4094">
        <w:rPr>
          <w:sz w:val="26"/>
          <w:szCs w:val="26"/>
          <w:lang w:val="en-US"/>
        </w:rPr>
        <w:t>40</w:t>
      </w:r>
      <w:r w:rsidRPr="006E4094">
        <w:rPr>
          <w:sz w:val="26"/>
          <w:szCs w:val="26"/>
        </w:rPr>
        <w:t>/20</w:t>
      </w:r>
      <w:r w:rsidRPr="006E4094">
        <w:rPr>
          <w:sz w:val="26"/>
          <w:szCs w:val="26"/>
          <w:lang w:val="en-US"/>
        </w:rPr>
        <w:t>19</w:t>
      </w:r>
      <w:r w:rsidRPr="006E4094">
        <w:rPr>
          <w:sz w:val="26"/>
          <w:szCs w:val="26"/>
        </w:rPr>
        <w:t xml:space="preserve">/TT-BGTVT ngày </w:t>
      </w:r>
      <w:r w:rsidRPr="006E4094">
        <w:rPr>
          <w:sz w:val="26"/>
          <w:szCs w:val="26"/>
          <w:lang w:val="en-US"/>
        </w:rPr>
        <w:t>15</w:t>
      </w:r>
      <w:r w:rsidRPr="006E4094">
        <w:rPr>
          <w:sz w:val="26"/>
          <w:szCs w:val="26"/>
        </w:rPr>
        <w:t xml:space="preserve"> tháng </w:t>
      </w:r>
      <w:r w:rsidRPr="006E4094">
        <w:rPr>
          <w:sz w:val="26"/>
          <w:szCs w:val="26"/>
          <w:lang w:val="en-US"/>
        </w:rPr>
        <w:t>10</w:t>
      </w:r>
      <w:r w:rsidRPr="006E4094">
        <w:rPr>
          <w:sz w:val="26"/>
          <w:szCs w:val="26"/>
        </w:rPr>
        <w:t xml:space="preserve"> năm 201</w:t>
      </w:r>
      <w:r w:rsidRPr="006E4094">
        <w:rPr>
          <w:sz w:val="26"/>
          <w:szCs w:val="26"/>
          <w:lang w:val="en-US"/>
        </w:rPr>
        <w:t>9</w:t>
      </w:r>
      <w:r w:rsidRPr="006E4094">
        <w:rPr>
          <w:sz w:val="26"/>
          <w:szCs w:val="26"/>
        </w:rPr>
        <w:t xml:space="preserve"> </w:t>
      </w:r>
      <w:r w:rsidRPr="006E4094">
        <w:rPr>
          <w:sz w:val="26"/>
          <w:szCs w:val="26"/>
          <w:lang w:val="en-US"/>
        </w:rPr>
        <w:t xml:space="preserve">của </w:t>
      </w:r>
      <w:r w:rsidRPr="006E4094">
        <w:rPr>
          <w:sz w:val="26"/>
          <w:szCs w:val="26"/>
        </w:rPr>
        <w:t>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r w:rsidRPr="006E4094">
        <w:rPr>
          <w:bCs/>
          <w:sz w:val="26"/>
          <w:szCs w:val="26"/>
        </w:rPr>
        <w:t>;</w:t>
      </w:r>
    </w:p>
    <w:p w14:paraId="6F90E2A5" w14:textId="77777777" w:rsidR="004B2E53" w:rsidRPr="006E4094" w:rsidRDefault="004B2E53" w:rsidP="004B2E53">
      <w:pPr>
        <w:spacing w:before="120"/>
        <w:ind w:firstLine="720"/>
        <w:jc w:val="both"/>
        <w:rPr>
          <w:spacing w:val="-6"/>
          <w:sz w:val="26"/>
          <w:szCs w:val="26"/>
        </w:rPr>
      </w:pPr>
      <w:r w:rsidRPr="006E4094">
        <w:rPr>
          <w:bCs/>
          <w:sz w:val="26"/>
          <w:szCs w:val="26"/>
          <w:lang w:val="en-US"/>
        </w:rPr>
        <w:t>-</w:t>
      </w:r>
      <w:r w:rsidRPr="006E4094">
        <w:rPr>
          <w:bCs/>
          <w:sz w:val="26"/>
          <w:szCs w:val="26"/>
        </w:rPr>
        <w:t xml:space="preserve"> Văn bản hợp nhất 06/VBHN-BGTVT ngày 13/03/2017 </w:t>
      </w:r>
      <w:r w:rsidRPr="006E4094">
        <w:rPr>
          <w:rFonts w:eastAsia="Times New Roman"/>
          <w:sz w:val="26"/>
          <w:szCs w:val="26"/>
        </w:rPr>
        <w:t xml:space="preserve">của Bộ trưởng Bộ giao thông vận tải Quy định thi, </w:t>
      </w:r>
      <w:r w:rsidRPr="006E4094">
        <w:rPr>
          <w:sz w:val="26"/>
          <w:szCs w:val="26"/>
        </w:rPr>
        <w:t xml:space="preserve">kiểm tra, cấp, cấp lại, chuyển đổi </w:t>
      </w:r>
      <w:r w:rsidRPr="006E4094">
        <w:rPr>
          <w:bCs/>
          <w:sz w:val="26"/>
          <w:szCs w:val="26"/>
        </w:rPr>
        <w:t>giấy chứng nhận khả năng chuyên môn</w:t>
      </w:r>
      <w:r w:rsidRPr="006E4094">
        <w:rPr>
          <w:sz w:val="26"/>
          <w:szCs w:val="26"/>
        </w:rPr>
        <w:t xml:space="preserve">, chứng chỉ chuyên môn thuyền viên, người lái phương </w:t>
      </w:r>
      <w:r w:rsidRPr="006E4094">
        <w:rPr>
          <w:spacing w:val="-6"/>
          <w:sz w:val="26"/>
          <w:szCs w:val="26"/>
        </w:rPr>
        <w:t>tiện thủy nội địa và đảm nhiệm chức danh thuyền viên phương tiện thủy nội địa</w:t>
      </w:r>
    </w:p>
    <w:p w14:paraId="2453BCEB" w14:textId="77777777" w:rsidR="004B2E53" w:rsidRPr="006E4094" w:rsidRDefault="004B2E53" w:rsidP="004B2E53">
      <w:pPr>
        <w:spacing w:before="120" w:after="120"/>
        <w:jc w:val="both"/>
        <w:rPr>
          <w:sz w:val="26"/>
          <w:szCs w:val="26"/>
        </w:rPr>
      </w:pPr>
      <w:r w:rsidRPr="006E4094">
        <w:rPr>
          <w:spacing w:val="-4"/>
          <w:sz w:val="28"/>
        </w:rPr>
        <w:t xml:space="preserve">           </w:t>
      </w:r>
      <w:r w:rsidRPr="006E4094">
        <w:rPr>
          <w:spacing w:val="-4"/>
          <w:sz w:val="26"/>
          <w:szCs w:val="26"/>
        </w:rPr>
        <w:t xml:space="preserve">- </w:t>
      </w:r>
      <w:r w:rsidRPr="006E4094">
        <w:rPr>
          <w:sz w:val="26"/>
          <w:szCs w:val="26"/>
        </w:rPr>
        <w:t xml:space="preserve">Thông tư số 03/2017/TT-BGTVT ngày 20/01/2017 của Bộ </w:t>
      </w:r>
      <w:r w:rsidRPr="006E4094">
        <w:rPr>
          <w:spacing w:val="-10"/>
          <w:sz w:val="26"/>
          <w:szCs w:val="26"/>
        </w:rPr>
        <w:t xml:space="preserve">Giao thông vận tải, ban hành </w:t>
      </w:r>
      <w:r w:rsidRPr="006E4094">
        <w:rPr>
          <w:sz w:val="26"/>
          <w:szCs w:val="26"/>
        </w:rPr>
        <w:t xml:space="preserve">quy định nội dung, chương trình đào tạo thuyền viên người lái phương tiện thủy nội địa; Thông tư số 06/2020/TT-BGTVT ngày 09/3/2020 của Bộ </w:t>
      </w:r>
      <w:r w:rsidRPr="006E4094">
        <w:rPr>
          <w:spacing w:val="-10"/>
          <w:sz w:val="26"/>
          <w:szCs w:val="26"/>
        </w:rPr>
        <w:t xml:space="preserve">Giao thông vận tải, sửa đổi, bổ sung một số điều </w:t>
      </w:r>
      <w:r w:rsidRPr="006E4094">
        <w:rPr>
          <w:sz w:val="26"/>
          <w:szCs w:val="26"/>
        </w:rPr>
        <w:t xml:space="preserve">Thông tư số 03/2017/TT-BGTVT ngày 20/01/2017 của Bộ </w:t>
      </w:r>
      <w:r w:rsidRPr="006E4094">
        <w:rPr>
          <w:spacing w:val="-10"/>
          <w:sz w:val="26"/>
          <w:szCs w:val="26"/>
        </w:rPr>
        <w:t>Giao thông vận tải.</w:t>
      </w:r>
    </w:p>
    <w:p w14:paraId="3B834948" w14:textId="77777777" w:rsidR="004B2E53" w:rsidRPr="006E4094" w:rsidRDefault="004B2E53" w:rsidP="004B2E53">
      <w:pPr>
        <w:spacing w:before="120"/>
        <w:ind w:firstLine="720"/>
        <w:jc w:val="both"/>
        <w:rPr>
          <w:sz w:val="26"/>
          <w:szCs w:val="26"/>
        </w:rPr>
      </w:pPr>
      <w:r w:rsidRPr="006E4094">
        <w:rPr>
          <w:sz w:val="26"/>
          <w:szCs w:val="26"/>
          <w:lang w:val="en-US"/>
        </w:rPr>
        <w:t>-</w:t>
      </w:r>
      <w:r w:rsidRPr="006E4094">
        <w:rPr>
          <w:rFonts w:eastAsia="Times New Roman"/>
          <w:sz w:val="26"/>
          <w:szCs w:val="26"/>
        </w:rPr>
        <w:t>Quyết định 77/2008/QĐ-BTC ngày 15/9/2008 của Bộ Tài chính về việc ban hành mức thu và chế độ quản lý, sử dụng học phí đào tạo, bồi dưỡng, cấp chứng chỉ nghiệp vụ đối với thuyền viên, người lái phương tiện thủy nội địa; học phí bổ túc nâng hạng thuyền trưởng, máy trưởng phương tiện thủy nội địa.</w:t>
      </w:r>
    </w:p>
    <w:p w14:paraId="369F14B1" w14:textId="77777777" w:rsidR="004B2E53" w:rsidRPr="006E4094" w:rsidRDefault="004B2E53" w:rsidP="004B2E53">
      <w:pPr>
        <w:spacing w:before="120"/>
        <w:ind w:firstLine="720"/>
        <w:jc w:val="both"/>
        <w:rPr>
          <w:rFonts w:eastAsia="Times New Roman"/>
          <w:sz w:val="26"/>
          <w:szCs w:val="26"/>
        </w:rPr>
      </w:pPr>
      <w:r w:rsidRPr="006E4094">
        <w:rPr>
          <w:sz w:val="26"/>
          <w:szCs w:val="26"/>
          <w:lang w:val="en-US"/>
        </w:rPr>
        <w:t>-</w:t>
      </w:r>
      <w:r w:rsidRPr="006E4094">
        <w:rPr>
          <w:rFonts w:eastAsia="Times New Roman"/>
          <w:sz w:val="26"/>
          <w:szCs w:val="26"/>
        </w:rPr>
        <w:t xml:space="preserve"> Thông tư số 198/2016/TT-BTC ngày 08/11/2016 của Bộ Tài chính về việc ban hành mức thu, nộp quản lý, sử dụng phí, lệ phí trong lĩnh vực đường thủy nội địa và đường sắt; </w:t>
      </w:r>
    </w:p>
    <w:p w14:paraId="0FE9935C" w14:textId="77777777" w:rsidR="004B2E53" w:rsidRPr="006E4094" w:rsidRDefault="004B2E53" w:rsidP="004B2E53">
      <w:pPr>
        <w:spacing w:before="60" w:after="60"/>
        <w:ind w:left="1440" w:hanging="720"/>
        <w:jc w:val="both"/>
        <w:rPr>
          <w:b/>
          <w:sz w:val="26"/>
          <w:szCs w:val="26"/>
        </w:rPr>
      </w:pPr>
      <w:r w:rsidRPr="006E4094">
        <w:rPr>
          <w:b/>
          <w:bCs/>
          <w:sz w:val="26"/>
          <w:szCs w:val="26"/>
          <w:lang w:val="en-US"/>
        </w:rPr>
        <w:t>2</w:t>
      </w:r>
      <w:r w:rsidRPr="006E4094">
        <w:rPr>
          <w:b/>
          <w:bCs/>
          <w:sz w:val="26"/>
          <w:szCs w:val="26"/>
        </w:rPr>
        <w:t>.</w:t>
      </w:r>
      <w:r w:rsidRPr="006E4094">
        <w:rPr>
          <w:b/>
          <w:sz w:val="26"/>
          <w:szCs w:val="26"/>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2158"/>
        <w:gridCol w:w="2414"/>
      </w:tblGrid>
      <w:tr w:rsidR="004B2E53" w:rsidRPr="006E4094" w14:paraId="48E1596F"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EC6E7B9" w14:textId="77777777" w:rsidR="004B2E53" w:rsidRPr="006E4094" w:rsidRDefault="004B2E53" w:rsidP="008A16B8">
            <w:pPr>
              <w:jc w:val="center"/>
              <w:rPr>
                <w:b/>
                <w:sz w:val="26"/>
                <w:szCs w:val="26"/>
              </w:rPr>
            </w:pPr>
            <w:r w:rsidRPr="006E4094">
              <w:rPr>
                <w:b/>
                <w:sz w:val="26"/>
                <w:szCs w:val="26"/>
              </w:rPr>
              <w:lastRenderedPageBreak/>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7FB459A1" w14:textId="77777777" w:rsidR="004B2E53" w:rsidRPr="006E4094" w:rsidRDefault="004B2E53" w:rsidP="008A16B8">
            <w:pPr>
              <w:jc w:val="center"/>
              <w:rPr>
                <w:b/>
                <w:sz w:val="26"/>
                <w:szCs w:val="26"/>
              </w:rPr>
            </w:pPr>
            <w:r w:rsidRPr="006E4094">
              <w:rPr>
                <w:b/>
                <w:sz w:val="26"/>
                <w:szCs w:val="26"/>
              </w:rPr>
              <w:t>Bộ phận</w:t>
            </w:r>
            <w:r w:rsidRPr="006E4094">
              <w:rPr>
                <w:b/>
                <w:sz w:val="26"/>
                <w:szCs w:val="26"/>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44DF62E2" w14:textId="77777777" w:rsidR="004B2E53" w:rsidRPr="006E4094" w:rsidRDefault="004B2E53" w:rsidP="008A16B8">
            <w:pPr>
              <w:jc w:val="center"/>
              <w:rPr>
                <w:b/>
                <w:sz w:val="26"/>
                <w:szCs w:val="26"/>
              </w:rPr>
            </w:pPr>
            <w:r w:rsidRPr="006E4094">
              <w:rPr>
                <w:b/>
                <w:sz w:val="26"/>
                <w:szCs w:val="26"/>
              </w:rPr>
              <w:t>Thời gian lưu</w:t>
            </w:r>
          </w:p>
        </w:tc>
      </w:tr>
      <w:tr w:rsidR="004B2E53" w:rsidRPr="006E4094" w14:paraId="4054D190"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830CF4B" w14:textId="77777777" w:rsidR="004B2E53" w:rsidRPr="006E4094" w:rsidRDefault="004B2E53" w:rsidP="008A16B8">
            <w:pPr>
              <w:spacing w:before="60" w:after="60"/>
              <w:jc w:val="both"/>
              <w:rPr>
                <w:sz w:val="26"/>
                <w:szCs w:val="26"/>
              </w:rPr>
            </w:pPr>
            <w:r w:rsidRPr="006E4094">
              <w:rPr>
                <w:sz w:val="26"/>
                <w:szCs w:val="26"/>
              </w:rPr>
              <w:t>- Như mục 2.2;</w:t>
            </w:r>
          </w:p>
          <w:p w14:paraId="538D2D29" w14:textId="77777777" w:rsidR="004B2E53" w:rsidRPr="006E4094" w:rsidRDefault="004B2E53" w:rsidP="008A16B8">
            <w:pPr>
              <w:spacing w:before="60" w:after="60"/>
              <w:jc w:val="both"/>
              <w:rPr>
                <w:sz w:val="26"/>
                <w:szCs w:val="26"/>
              </w:rPr>
            </w:pPr>
            <w:r w:rsidRPr="006E4094">
              <w:rPr>
                <w:sz w:val="26"/>
                <w:szCs w:val="26"/>
              </w:rPr>
              <w:t>- Kết quả giải quyết TTHC hoặc Văn bản trả lời của đơn vị đối với hồ sơ không đáp ứng yêu cầu, điều kiện.</w:t>
            </w:r>
          </w:p>
          <w:p w14:paraId="6A0A7195" w14:textId="77777777" w:rsidR="004B2E53" w:rsidRPr="006E4094" w:rsidRDefault="004B2E53" w:rsidP="008A16B8">
            <w:pPr>
              <w:spacing w:before="60" w:after="60"/>
              <w:jc w:val="both"/>
              <w:rPr>
                <w:sz w:val="26"/>
                <w:szCs w:val="26"/>
              </w:rPr>
            </w:pPr>
            <w:r w:rsidRPr="006E4094">
              <w:rPr>
                <w:sz w:val="26"/>
                <w:szCs w:val="26"/>
              </w:rPr>
              <w:t>- Hồ sơ thẩm định (nếu có)</w:t>
            </w:r>
          </w:p>
          <w:p w14:paraId="2DB44C5A" w14:textId="77777777" w:rsidR="004B2E53" w:rsidRPr="006E4094" w:rsidRDefault="004B2E53" w:rsidP="008A16B8">
            <w:pPr>
              <w:spacing w:before="60" w:after="60"/>
              <w:jc w:val="both"/>
              <w:rPr>
                <w:sz w:val="26"/>
                <w:szCs w:val="26"/>
              </w:rPr>
            </w:pPr>
            <w:r w:rsidRPr="006E4094">
              <w:rPr>
                <w:sz w:val="26"/>
                <w:szCs w:val="26"/>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78E1EFC2" w14:textId="77777777" w:rsidR="004B2E53" w:rsidRPr="006E4094" w:rsidRDefault="004B2E53" w:rsidP="008A16B8">
            <w:pPr>
              <w:spacing w:before="60" w:after="60"/>
              <w:jc w:val="both"/>
              <w:rPr>
                <w:sz w:val="26"/>
                <w:szCs w:val="26"/>
              </w:rPr>
            </w:pPr>
            <w:r w:rsidRPr="006E4094">
              <w:rPr>
                <w:sz w:val="26"/>
                <w:szCs w:val="26"/>
              </w:rPr>
              <w:t>Phòng, đơn vị tham mưu giải quyết thủ tục hành chính</w:t>
            </w:r>
          </w:p>
        </w:tc>
        <w:tc>
          <w:tcPr>
            <w:tcW w:w="1163" w:type="pct"/>
            <w:vMerge w:val="restart"/>
            <w:tcBorders>
              <w:top w:val="single" w:sz="4" w:space="0" w:color="auto"/>
              <w:left w:val="single" w:sz="4" w:space="0" w:color="auto"/>
              <w:right w:val="single" w:sz="4" w:space="0" w:color="auto"/>
            </w:tcBorders>
            <w:vAlign w:val="center"/>
          </w:tcPr>
          <w:p w14:paraId="0EB7E83B" w14:textId="77777777" w:rsidR="004B2E53" w:rsidRPr="006E4094" w:rsidRDefault="004B2E53" w:rsidP="008A16B8">
            <w:pPr>
              <w:spacing w:before="60" w:after="60"/>
              <w:jc w:val="center"/>
              <w:rPr>
                <w:sz w:val="26"/>
                <w:szCs w:val="26"/>
              </w:rPr>
            </w:pPr>
            <w:r w:rsidRPr="006E4094">
              <w:rPr>
                <w:sz w:val="26"/>
                <w:szCs w:val="26"/>
              </w:rPr>
              <w:t>Sau 01 năm chuyển hồ sơ đến kho lưu trữ của Sở</w:t>
            </w:r>
          </w:p>
        </w:tc>
      </w:tr>
      <w:tr w:rsidR="004B2E53" w:rsidRPr="006E4094" w14:paraId="78C11947"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0F848A6" w14:textId="77777777" w:rsidR="004B2E53" w:rsidRPr="006E4094" w:rsidRDefault="004B2E53" w:rsidP="008A16B8">
            <w:pPr>
              <w:spacing w:before="60" w:after="60"/>
              <w:jc w:val="both"/>
              <w:rPr>
                <w:sz w:val="26"/>
                <w:szCs w:val="26"/>
              </w:rPr>
            </w:pPr>
            <w:r w:rsidRPr="006E4094">
              <w:rPr>
                <w:sz w:val="26"/>
                <w:szCs w:val="26"/>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2007B8C9" w14:textId="77777777" w:rsidR="004B2E53" w:rsidRPr="006E4094" w:rsidRDefault="004B2E53" w:rsidP="008A16B8">
            <w:pPr>
              <w:spacing w:before="60" w:after="60"/>
              <w:jc w:val="both"/>
              <w:rPr>
                <w:sz w:val="26"/>
                <w:szCs w:val="26"/>
              </w:rPr>
            </w:pPr>
            <w:r w:rsidRPr="006E4094">
              <w:rPr>
                <w:rFonts w:eastAsia="Calibri"/>
                <w:sz w:val="26"/>
                <w:szCs w:val="26"/>
              </w:rPr>
              <w:t>Bộ phận tiếp nhận và trả kết quả</w:t>
            </w:r>
          </w:p>
        </w:tc>
        <w:tc>
          <w:tcPr>
            <w:tcW w:w="1163" w:type="pct"/>
            <w:vMerge/>
            <w:tcBorders>
              <w:left w:val="single" w:sz="4" w:space="0" w:color="auto"/>
              <w:right w:val="single" w:sz="4" w:space="0" w:color="auto"/>
            </w:tcBorders>
            <w:vAlign w:val="center"/>
          </w:tcPr>
          <w:p w14:paraId="6348BE80" w14:textId="77777777" w:rsidR="004B2E53" w:rsidRPr="006E4094" w:rsidRDefault="004B2E53" w:rsidP="008A16B8">
            <w:pPr>
              <w:spacing w:before="60" w:after="60"/>
              <w:jc w:val="both"/>
              <w:rPr>
                <w:sz w:val="26"/>
                <w:szCs w:val="26"/>
              </w:rPr>
            </w:pPr>
          </w:p>
        </w:tc>
      </w:tr>
    </w:tbl>
    <w:p w14:paraId="22F39E66" w14:textId="77777777" w:rsidR="004B2E53" w:rsidRPr="006E4094" w:rsidRDefault="004B2E53" w:rsidP="004B2E53">
      <w:pPr>
        <w:jc w:val="center"/>
        <w:rPr>
          <w:b/>
          <w:sz w:val="26"/>
          <w:szCs w:val="26"/>
          <w:lang w:val="sv-SE"/>
        </w:rPr>
      </w:pPr>
    </w:p>
    <w:p w14:paraId="77106E37" w14:textId="77777777" w:rsidR="004B2E53" w:rsidRPr="006E4094" w:rsidRDefault="004B2E53" w:rsidP="004B2E53">
      <w:pPr>
        <w:jc w:val="center"/>
        <w:rPr>
          <w:b/>
          <w:sz w:val="26"/>
          <w:szCs w:val="26"/>
          <w:lang w:val="sv-SE"/>
        </w:rPr>
      </w:pPr>
    </w:p>
    <w:p w14:paraId="4C6138E7" w14:textId="77777777" w:rsidR="004B2E53" w:rsidRPr="006E4094" w:rsidRDefault="004B2E53" w:rsidP="004B2E53">
      <w:pPr>
        <w:jc w:val="center"/>
        <w:rPr>
          <w:b/>
          <w:sz w:val="26"/>
          <w:szCs w:val="26"/>
          <w:lang w:val="sv-SE"/>
        </w:rPr>
      </w:pPr>
    </w:p>
    <w:p w14:paraId="48D0D8C0" w14:textId="77777777" w:rsidR="004B2E53" w:rsidRPr="006E4094" w:rsidRDefault="004B2E53" w:rsidP="004B2E53">
      <w:pPr>
        <w:jc w:val="center"/>
        <w:rPr>
          <w:b/>
          <w:sz w:val="26"/>
          <w:szCs w:val="26"/>
          <w:lang w:val="sv-SE"/>
        </w:rPr>
      </w:pPr>
    </w:p>
    <w:p w14:paraId="0F1807A2" w14:textId="77777777" w:rsidR="004B2E53" w:rsidRPr="006E4094" w:rsidRDefault="004B2E53" w:rsidP="004B2E53">
      <w:pPr>
        <w:jc w:val="center"/>
        <w:rPr>
          <w:b/>
          <w:sz w:val="26"/>
          <w:szCs w:val="26"/>
          <w:lang w:val="sv-SE"/>
        </w:rPr>
      </w:pPr>
    </w:p>
    <w:p w14:paraId="27E98913" w14:textId="77777777" w:rsidR="004B2E53" w:rsidRPr="006E4094" w:rsidRDefault="004B2E53" w:rsidP="004B2E53">
      <w:pPr>
        <w:jc w:val="center"/>
        <w:rPr>
          <w:b/>
          <w:sz w:val="26"/>
          <w:szCs w:val="26"/>
          <w:lang w:val="sv-SE"/>
        </w:rPr>
      </w:pPr>
    </w:p>
    <w:p w14:paraId="453C72B9" w14:textId="77777777" w:rsidR="004B2E53" w:rsidRPr="006E4094" w:rsidRDefault="004B2E53" w:rsidP="004B2E53">
      <w:pPr>
        <w:jc w:val="center"/>
        <w:rPr>
          <w:b/>
          <w:sz w:val="26"/>
          <w:szCs w:val="26"/>
          <w:lang w:val="sv-SE"/>
        </w:rPr>
      </w:pPr>
    </w:p>
    <w:p w14:paraId="3B09EE5C" w14:textId="77777777" w:rsidR="004B2E53" w:rsidRPr="006E4094" w:rsidRDefault="004B2E53" w:rsidP="004B2E53">
      <w:pPr>
        <w:jc w:val="center"/>
        <w:rPr>
          <w:b/>
          <w:sz w:val="26"/>
          <w:szCs w:val="26"/>
          <w:lang w:val="sv-SE"/>
        </w:rPr>
      </w:pPr>
    </w:p>
    <w:p w14:paraId="070A2062" w14:textId="77777777" w:rsidR="004B2E53" w:rsidRPr="006E4094" w:rsidRDefault="004B2E53" w:rsidP="004B2E53">
      <w:pPr>
        <w:jc w:val="center"/>
        <w:rPr>
          <w:b/>
          <w:sz w:val="26"/>
          <w:szCs w:val="26"/>
          <w:lang w:val="sv-SE"/>
        </w:rPr>
      </w:pPr>
    </w:p>
    <w:p w14:paraId="2A8904BA" w14:textId="77777777" w:rsidR="004B2E53" w:rsidRPr="006E4094" w:rsidRDefault="004B2E53" w:rsidP="004B2E53">
      <w:pPr>
        <w:jc w:val="center"/>
        <w:rPr>
          <w:b/>
          <w:sz w:val="26"/>
          <w:szCs w:val="26"/>
          <w:lang w:val="sv-SE"/>
        </w:rPr>
      </w:pPr>
    </w:p>
    <w:p w14:paraId="65872517" w14:textId="77777777" w:rsidR="004B2E53" w:rsidRPr="006E4094" w:rsidRDefault="004B2E53" w:rsidP="004B2E53">
      <w:pPr>
        <w:jc w:val="center"/>
        <w:rPr>
          <w:b/>
          <w:sz w:val="26"/>
          <w:szCs w:val="26"/>
          <w:lang w:val="sv-SE"/>
        </w:rPr>
      </w:pPr>
    </w:p>
    <w:p w14:paraId="0CA6D52D" w14:textId="77777777" w:rsidR="004B2E53" w:rsidRPr="006E4094" w:rsidRDefault="004B2E53" w:rsidP="004B2E53">
      <w:pPr>
        <w:jc w:val="center"/>
        <w:rPr>
          <w:b/>
          <w:sz w:val="26"/>
          <w:szCs w:val="26"/>
          <w:lang w:val="sv-SE"/>
        </w:rPr>
      </w:pPr>
    </w:p>
    <w:p w14:paraId="774CCF73" w14:textId="77777777" w:rsidR="004B2E53" w:rsidRPr="006E4094" w:rsidRDefault="004B2E53" w:rsidP="004B2E53">
      <w:pPr>
        <w:jc w:val="center"/>
        <w:rPr>
          <w:b/>
          <w:sz w:val="26"/>
          <w:szCs w:val="26"/>
          <w:lang w:val="sv-SE"/>
        </w:rPr>
      </w:pPr>
    </w:p>
    <w:p w14:paraId="58BF6025" w14:textId="77777777" w:rsidR="004B2E53" w:rsidRPr="006E4094" w:rsidRDefault="004B2E53" w:rsidP="004B2E53">
      <w:pPr>
        <w:jc w:val="center"/>
        <w:rPr>
          <w:b/>
          <w:sz w:val="26"/>
          <w:szCs w:val="26"/>
          <w:lang w:val="sv-SE"/>
        </w:rPr>
      </w:pPr>
    </w:p>
    <w:p w14:paraId="40D83E8A" w14:textId="77777777" w:rsidR="004B2E53" w:rsidRPr="006E4094" w:rsidRDefault="004B2E53" w:rsidP="004B2E53">
      <w:pPr>
        <w:jc w:val="center"/>
        <w:rPr>
          <w:b/>
          <w:sz w:val="26"/>
          <w:szCs w:val="26"/>
          <w:lang w:val="sv-SE"/>
        </w:rPr>
      </w:pPr>
    </w:p>
    <w:p w14:paraId="42E3F878" w14:textId="77777777" w:rsidR="004B2E53" w:rsidRPr="006E4094" w:rsidRDefault="004B2E53" w:rsidP="004B2E53">
      <w:pPr>
        <w:jc w:val="center"/>
        <w:rPr>
          <w:b/>
          <w:sz w:val="26"/>
          <w:szCs w:val="26"/>
          <w:lang w:val="sv-SE"/>
        </w:rPr>
      </w:pPr>
    </w:p>
    <w:p w14:paraId="3EBFE03F" w14:textId="77777777" w:rsidR="004B2E53" w:rsidRPr="006E4094" w:rsidRDefault="004B2E53" w:rsidP="004B2E53">
      <w:pPr>
        <w:jc w:val="center"/>
        <w:rPr>
          <w:b/>
          <w:sz w:val="26"/>
          <w:szCs w:val="26"/>
          <w:lang w:val="sv-SE"/>
        </w:rPr>
      </w:pPr>
    </w:p>
    <w:p w14:paraId="620AA3C1" w14:textId="77777777" w:rsidR="004B2E53" w:rsidRPr="006E4094" w:rsidRDefault="004B2E53" w:rsidP="004B2E53">
      <w:pPr>
        <w:jc w:val="center"/>
        <w:rPr>
          <w:b/>
          <w:sz w:val="26"/>
          <w:szCs w:val="26"/>
          <w:lang w:val="sv-SE"/>
        </w:rPr>
      </w:pPr>
    </w:p>
    <w:p w14:paraId="4D391F45" w14:textId="77777777" w:rsidR="004B2E53" w:rsidRPr="006E4094" w:rsidRDefault="004B2E53" w:rsidP="004B2E53">
      <w:pPr>
        <w:jc w:val="center"/>
        <w:rPr>
          <w:b/>
          <w:sz w:val="26"/>
          <w:szCs w:val="26"/>
          <w:lang w:val="sv-SE"/>
        </w:rPr>
      </w:pPr>
    </w:p>
    <w:p w14:paraId="23717315" w14:textId="77777777" w:rsidR="004B2E53" w:rsidRPr="006E4094" w:rsidRDefault="004B2E53" w:rsidP="004B2E53">
      <w:pPr>
        <w:jc w:val="center"/>
        <w:rPr>
          <w:b/>
          <w:sz w:val="26"/>
          <w:szCs w:val="26"/>
          <w:lang w:val="sv-SE"/>
        </w:rPr>
      </w:pPr>
    </w:p>
    <w:p w14:paraId="5258BE60" w14:textId="77777777" w:rsidR="004B2E53" w:rsidRPr="006E4094" w:rsidRDefault="004B2E53" w:rsidP="004B2E53">
      <w:pPr>
        <w:jc w:val="center"/>
        <w:rPr>
          <w:b/>
          <w:sz w:val="26"/>
          <w:szCs w:val="26"/>
          <w:lang w:val="sv-SE"/>
        </w:rPr>
      </w:pPr>
    </w:p>
    <w:p w14:paraId="318C493C" w14:textId="77777777" w:rsidR="004B2E53" w:rsidRPr="006E4094" w:rsidRDefault="004B2E53" w:rsidP="004B2E53">
      <w:pPr>
        <w:jc w:val="center"/>
        <w:rPr>
          <w:b/>
          <w:sz w:val="26"/>
          <w:szCs w:val="26"/>
          <w:lang w:val="sv-SE"/>
        </w:rPr>
      </w:pPr>
    </w:p>
    <w:p w14:paraId="6DE24CE6" w14:textId="77777777" w:rsidR="004B2E53" w:rsidRPr="006E4094" w:rsidRDefault="004B2E53" w:rsidP="004B2E53">
      <w:pPr>
        <w:jc w:val="center"/>
        <w:rPr>
          <w:b/>
          <w:sz w:val="26"/>
          <w:szCs w:val="26"/>
          <w:lang w:val="sv-SE"/>
        </w:rPr>
      </w:pPr>
    </w:p>
    <w:p w14:paraId="1DAD060C" w14:textId="77777777" w:rsidR="004B2E53" w:rsidRPr="006E4094" w:rsidRDefault="004B2E53" w:rsidP="004B2E53">
      <w:pPr>
        <w:jc w:val="center"/>
        <w:rPr>
          <w:b/>
          <w:sz w:val="26"/>
          <w:szCs w:val="26"/>
          <w:lang w:val="sv-SE"/>
        </w:rPr>
      </w:pPr>
    </w:p>
    <w:p w14:paraId="11CDC2D1" w14:textId="77777777" w:rsidR="004B2E53" w:rsidRPr="006E4094" w:rsidRDefault="004B2E53" w:rsidP="004B2E53">
      <w:pPr>
        <w:jc w:val="center"/>
        <w:rPr>
          <w:b/>
          <w:sz w:val="26"/>
          <w:szCs w:val="26"/>
          <w:lang w:val="sv-SE"/>
        </w:rPr>
      </w:pPr>
    </w:p>
    <w:p w14:paraId="1DB79835" w14:textId="77777777" w:rsidR="004B2E53" w:rsidRPr="006E4094" w:rsidRDefault="004B2E53" w:rsidP="004B2E53">
      <w:pPr>
        <w:jc w:val="center"/>
        <w:rPr>
          <w:b/>
          <w:sz w:val="26"/>
          <w:szCs w:val="26"/>
          <w:lang w:val="sv-SE"/>
        </w:rPr>
      </w:pPr>
      <w:r w:rsidRPr="006E4094">
        <w:rPr>
          <w:b/>
          <w:sz w:val="26"/>
          <w:szCs w:val="26"/>
          <w:lang w:val="sv-SE"/>
        </w:rPr>
        <w:t>Phụ lục XIV</w:t>
      </w:r>
    </w:p>
    <w:p w14:paraId="2756D949" w14:textId="77777777" w:rsidR="004B2E53" w:rsidRPr="006E4094" w:rsidRDefault="004B2E53" w:rsidP="004B2E53">
      <w:pPr>
        <w:spacing w:before="120"/>
        <w:jc w:val="center"/>
        <w:rPr>
          <w:sz w:val="26"/>
          <w:szCs w:val="26"/>
        </w:rPr>
      </w:pPr>
      <w:r w:rsidRPr="006E4094">
        <w:rPr>
          <w:sz w:val="26"/>
          <w:szCs w:val="26"/>
        </w:rPr>
        <w:t>MẪU ĐƠN ĐỀ NGHỊ DỰ HỌC, THI, KIỂM TRA, CẤP, CẤP LẠI, CHUYỂN ĐỔI GCNKNCM, CCCM</w:t>
      </w:r>
      <w:r w:rsidRPr="006E4094">
        <w:rPr>
          <w:sz w:val="26"/>
          <w:szCs w:val="26"/>
          <w:lang w:val="en-US"/>
        </w:rPr>
        <w:br/>
      </w:r>
      <w:r w:rsidRPr="006E4094">
        <w:rPr>
          <w:i/>
          <w:sz w:val="26"/>
          <w:szCs w:val="26"/>
        </w:rPr>
        <w:t>(Ban hành kèm theo Thông tư s</w:t>
      </w:r>
      <w:r w:rsidRPr="006E4094">
        <w:rPr>
          <w:i/>
          <w:sz w:val="26"/>
          <w:szCs w:val="26"/>
          <w:lang w:val="en-US"/>
        </w:rPr>
        <w:t>ố</w:t>
      </w:r>
      <w:r w:rsidRPr="006E4094">
        <w:rPr>
          <w:i/>
          <w:sz w:val="26"/>
          <w:szCs w:val="26"/>
        </w:rPr>
        <w:t xml:space="preserve"> 40/2019/TT-BGTVT ngày </w:t>
      </w:r>
      <w:r w:rsidRPr="006E4094">
        <w:rPr>
          <w:i/>
          <w:sz w:val="26"/>
          <w:szCs w:val="26"/>
          <w:lang w:val="en-US"/>
        </w:rPr>
        <w:t>1</w:t>
      </w:r>
      <w:r w:rsidRPr="006E4094">
        <w:rPr>
          <w:i/>
          <w:sz w:val="26"/>
          <w:szCs w:val="26"/>
        </w:rPr>
        <w:t xml:space="preserve">5 tháng </w:t>
      </w:r>
      <w:r w:rsidRPr="006E4094">
        <w:rPr>
          <w:i/>
          <w:sz w:val="26"/>
          <w:szCs w:val="26"/>
          <w:lang w:val="en-US"/>
        </w:rPr>
        <w:t>10</w:t>
      </w:r>
      <w:r w:rsidRPr="006E4094">
        <w:rPr>
          <w:i/>
          <w:sz w:val="26"/>
          <w:szCs w:val="26"/>
        </w:rPr>
        <w:t xml:space="preserve"> năm 2019</w:t>
      </w:r>
      <w:r w:rsidRPr="006E4094">
        <w:rPr>
          <w:i/>
          <w:sz w:val="26"/>
          <w:szCs w:val="26"/>
          <w:lang w:val="en-US"/>
        </w:rPr>
        <w:t xml:space="preserve"> </w:t>
      </w:r>
      <w:r w:rsidRPr="006E4094">
        <w:rPr>
          <w:i/>
          <w:sz w:val="26"/>
          <w:szCs w:val="26"/>
        </w:rPr>
        <w:t>của Bộ trưởng Bộ Giao thông vận tải)</w:t>
      </w:r>
    </w:p>
    <w:p w14:paraId="49DA898E" w14:textId="77777777" w:rsidR="004B2E53" w:rsidRPr="006E4094" w:rsidRDefault="004B2E53" w:rsidP="004B2E53">
      <w:pPr>
        <w:spacing w:before="120"/>
        <w:jc w:val="center"/>
        <w:rPr>
          <w:sz w:val="26"/>
          <w:szCs w:val="26"/>
          <w:lang w:val="en-US"/>
        </w:rPr>
      </w:pPr>
      <w:r w:rsidRPr="006E4094">
        <w:rPr>
          <w:b/>
          <w:sz w:val="26"/>
          <w:szCs w:val="26"/>
        </w:rPr>
        <w:t>CỘNG HÒA XÃ HỘI CHỦ NGHĨA VIỆT NAM</w:t>
      </w:r>
      <w:r w:rsidRPr="006E4094">
        <w:rPr>
          <w:b/>
          <w:sz w:val="26"/>
          <w:szCs w:val="26"/>
        </w:rPr>
        <w:br/>
        <w:t xml:space="preserve">Độc lập - Tự do - Hạnh phúc </w:t>
      </w:r>
      <w:r w:rsidRPr="006E4094">
        <w:rPr>
          <w:b/>
          <w:sz w:val="26"/>
          <w:szCs w:val="26"/>
        </w:rPr>
        <w:br/>
        <w:t>---------------</w:t>
      </w:r>
    </w:p>
    <w:p w14:paraId="5FDBE3BA" w14:textId="77777777" w:rsidR="004B2E53" w:rsidRPr="006E4094" w:rsidRDefault="004B2E53" w:rsidP="004B2E53">
      <w:pPr>
        <w:spacing w:before="120"/>
        <w:jc w:val="center"/>
        <w:rPr>
          <w:b/>
          <w:sz w:val="26"/>
          <w:szCs w:val="26"/>
        </w:rPr>
      </w:pPr>
      <w:r w:rsidRPr="006E4094">
        <w:rPr>
          <w:b/>
          <w:sz w:val="26"/>
          <w:szCs w:val="26"/>
        </w:rPr>
        <w:lastRenderedPageBreak/>
        <w:t xml:space="preserve">ĐƠN ĐỀ NGHỊ </w:t>
      </w:r>
      <w:r w:rsidRPr="006E4094">
        <w:rPr>
          <w:b/>
          <w:sz w:val="26"/>
          <w:szCs w:val="26"/>
          <w:lang w:val="en-US"/>
        </w:rPr>
        <w:br/>
      </w:r>
      <w:r w:rsidRPr="006E4094">
        <w:rPr>
          <w:b/>
          <w:sz w:val="26"/>
          <w:szCs w:val="26"/>
        </w:rPr>
        <w:t>DỰ HỌC, THI, KIỂM TRA, CẤP, CẤP LẠI, CHUYỂN ĐỔI GCNKNCM, CCCM</w:t>
      </w:r>
    </w:p>
    <w:tbl>
      <w:tblPr>
        <w:tblW w:w="5000" w:type="pct"/>
        <w:tblCellMar>
          <w:left w:w="0" w:type="dxa"/>
          <w:right w:w="0" w:type="dxa"/>
        </w:tblCellMar>
        <w:tblLook w:val="01E0" w:firstRow="1" w:lastRow="1" w:firstColumn="1" w:lastColumn="1" w:noHBand="0" w:noVBand="0"/>
      </w:tblPr>
      <w:tblGrid>
        <w:gridCol w:w="1486"/>
        <w:gridCol w:w="8204"/>
      </w:tblGrid>
      <w:tr w:rsidR="004B2E53" w:rsidRPr="006E4094" w14:paraId="35DCEB49" w14:textId="77777777" w:rsidTr="008A16B8">
        <w:tc>
          <w:tcPr>
            <w:tcW w:w="767" w:type="pct"/>
            <w:shd w:val="clear" w:color="auto" w:fill="auto"/>
            <w:vAlign w:val="center"/>
          </w:tcPr>
          <w:tbl>
            <w:tblPr>
              <w:tblW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tblGrid>
            <w:tr w:rsidR="004B2E53" w:rsidRPr="006E4094" w14:paraId="7D070D63" w14:textId="77777777" w:rsidTr="008A16B8">
              <w:trPr>
                <w:trHeight w:val="885"/>
              </w:trPr>
              <w:tc>
                <w:tcPr>
                  <w:tcW w:w="1315" w:type="dxa"/>
                  <w:shd w:val="clear" w:color="auto" w:fill="auto"/>
                </w:tcPr>
                <w:p w14:paraId="11BC39EE" w14:textId="77777777" w:rsidR="004B2E53" w:rsidRPr="006E4094" w:rsidRDefault="004B2E53" w:rsidP="008A16B8">
                  <w:pPr>
                    <w:spacing w:before="120" w:after="200" w:line="276" w:lineRule="auto"/>
                    <w:jc w:val="center"/>
                    <w:rPr>
                      <w:rFonts w:eastAsia="Calibri"/>
                      <w:sz w:val="26"/>
                      <w:szCs w:val="26"/>
                      <w:vertAlign w:val="superscript"/>
                      <w:lang w:val="en-US"/>
                    </w:rPr>
                  </w:pPr>
                  <w:r w:rsidRPr="006E4094">
                    <w:rPr>
                      <w:rFonts w:eastAsia="Calibri"/>
                      <w:sz w:val="26"/>
                      <w:szCs w:val="26"/>
                      <w:lang w:val="en-US"/>
                    </w:rPr>
                    <w:t>Ảnh màu cỡ 2x3 cm, ảnh chụp không quá 06 tháng</w:t>
                  </w:r>
                </w:p>
              </w:tc>
            </w:tr>
          </w:tbl>
          <w:p w14:paraId="12999C6F" w14:textId="77777777" w:rsidR="004B2E53" w:rsidRPr="006E4094" w:rsidRDefault="004B2E53" w:rsidP="008A16B8">
            <w:pPr>
              <w:spacing w:before="120" w:after="200" w:line="276" w:lineRule="auto"/>
              <w:jc w:val="center"/>
              <w:rPr>
                <w:rFonts w:eastAsia="Calibri"/>
                <w:sz w:val="26"/>
                <w:szCs w:val="26"/>
                <w:lang w:val="en-US"/>
              </w:rPr>
            </w:pPr>
          </w:p>
        </w:tc>
        <w:tc>
          <w:tcPr>
            <w:tcW w:w="4233" w:type="pct"/>
            <w:shd w:val="clear" w:color="auto" w:fill="auto"/>
          </w:tcPr>
          <w:p w14:paraId="2A12FF67" w14:textId="77777777" w:rsidR="004B2E53" w:rsidRPr="006E4094" w:rsidRDefault="004B2E53" w:rsidP="008A16B8">
            <w:pPr>
              <w:spacing w:before="120" w:after="200" w:line="276" w:lineRule="auto"/>
              <w:jc w:val="center"/>
              <w:rPr>
                <w:rFonts w:eastAsia="Calibri"/>
                <w:sz w:val="26"/>
                <w:szCs w:val="26"/>
                <w:lang w:val="en-US"/>
              </w:rPr>
            </w:pPr>
            <w:r w:rsidRPr="006E4094">
              <w:rPr>
                <w:rFonts w:eastAsia="Calibri"/>
                <w:sz w:val="26"/>
                <w:szCs w:val="26"/>
              </w:rPr>
              <w:t>Kính gửi: (cơ quan có thẩm quyền cấp)</w:t>
            </w:r>
            <w:r w:rsidRPr="006E4094">
              <w:rPr>
                <w:rFonts w:eastAsia="Calibri"/>
                <w:sz w:val="26"/>
                <w:szCs w:val="26"/>
                <w:lang w:val="en-US"/>
              </w:rPr>
              <w:t>………………..</w:t>
            </w:r>
          </w:p>
        </w:tc>
      </w:tr>
    </w:tbl>
    <w:p w14:paraId="773B1354" w14:textId="77777777" w:rsidR="004B2E53" w:rsidRPr="006E4094" w:rsidRDefault="004B2E53" w:rsidP="004B2E53">
      <w:pPr>
        <w:spacing w:before="120"/>
        <w:rPr>
          <w:sz w:val="26"/>
          <w:szCs w:val="26"/>
        </w:rPr>
      </w:pPr>
      <w:r w:rsidRPr="006E4094">
        <w:rPr>
          <w:sz w:val="26"/>
          <w:szCs w:val="26"/>
        </w:rPr>
        <w:t xml:space="preserve">Tên tôi là: </w:t>
      </w:r>
      <w:r w:rsidRPr="006E4094">
        <w:rPr>
          <w:sz w:val="26"/>
          <w:szCs w:val="26"/>
          <w:lang w:val="en-US"/>
        </w:rPr>
        <w:t>…………………………………..</w:t>
      </w:r>
      <w:r w:rsidRPr="006E4094">
        <w:rPr>
          <w:sz w:val="26"/>
          <w:szCs w:val="26"/>
        </w:rPr>
        <w:t xml:space="preserve">; Quốc tịch </w:t>
      </w:r>
      <w:r w:rsidRPr="006E4094">
        <w:rPr>
          <w:sz w:val="26"/>
          <w:szCs w:val="26"/>
          <w:lang w:val="en-US"/>
        </w:rPr>
        <w:t>…………………………………….</w:t>
      </w:r>
      <w:r w:rsidRPr="006E4094">
        <w:rPr>
          <w:sz w:val="26"/>
          <w:szCs w:val="26"/>
        </w:rPr>
        <w:t>; Nam (Nữ)</w:t>
      </w:r>
    </w:p>
    <w:p w14:paraId="3061661E" w14:textId="77777777" w:rsidR="004B2E53" w:rsidRPr="006E4094" w:rsidRDefault="004B2E53" w:rsidP="004B2E53">
      <w:pPr>
        <w:spacing w:before="120"/>
        <w:rPr>
          <w:sz w:val="26"/>
          <w:szCs w:val="26"/>
          <w:lang w:val="en-US"/>
        </w:rPr>
      </w:pPr>
      <w:r w:rsidRPr="006E4094">
        <w:rPr>
          <w:sz w:val="26"/>
          <w:szCs w:val="26"/>
        </w:rPr>
        <w:t xml:space="preserve">Sinh ngày </w:t>
      </w:r>
      <w:r w:rsidRPr="006E4094">
        <w:rPr>
          <w:sz w:val="26"/>
          <w:szCs w:val="26"/>
          <w:lang w:val="en-US"/>
        </w:rPr>
        <w:t>…………….</w:t>
      </w:r>
      <w:r w:rsidRPr="006E4094">
        <w:rPr>
          <w:sz w:val="26"/>
          <w:szCs w:val="26"/>
        </w:rPr>
        <w:t xml:space="preserve">tháng </w:t>
      </w:r>
      <w:r w:rsidRPr="006E4094">
        <w:rPr>
          <w:sz w:val="26"/>
          <w:szCs w:val="26"/>
          <w:lang w:val="en-US"/>
        </w:rPr>
        <w:t>………………</w:t>
      </w:r>
      <w:r w:rsidRPr="006E4094">
        <w:rPr>
          <w:sz w:val="26"/>
          <w:szCs w:val="26"/>
        </w:rPr>
        <w:t xml:space="preserve">năm </w:t>
      </w:r>
      <w:r w:rsidRPr="006E4094">
        <w:rPr>
          <w:sz w:val="26"/>
          <w:szCs w:val="26"/>
          <w:lang w:val="en-US"/>
        </w:rPr>
        <w:t>………………………………………………………</w:t>
      </w:r>
    </w:p>
    <w:p w14:paraId="23975641" w14:textId="77777777" w:rsidR="004B2E53" w:rsidRPr="006E4094" w:rsidRDefault="004B2E53" w:rsidP="004B2E53">
      <w:pPr>
        <w:spacing w:before="120"/>
        <w:rPr>
          <w:sz w:val="26"/>
          <w:szCs w:val="26"/>
          <w:lang w:val="en-US"/>
        </w:rPr>
      </w:pPr>
      <w:r w:rsidRPr="006E4094">
        <w:rPr>
          <w:sz w:val="26"/>
          <w:szCs w:val="26"/>
        </w:rPr>
        <w:t xml:space="preserve">Nơi cư trú: </w:t>
      </w:r>
      <w:r w:rsidRPr="006E4094">
        <w:rPr>
          <w:sz w:val="26"/>
          <w:szCs w:val="26"/>
          <w:lang w:val="en-US"/>
        </w:rPr>
        <w:t>…………………………………………………………………………………………………</w:t>
      </w:r>
    </w:p>
    <w:p w14:paraId="7FD4CEC8" w14:textId="77777777" w:rsidR="004B2E53" w:rsidRPr="006E4094" w:rsidRDefault="004B2E53" w:rsidP="004B2E53">
      <w:pPr>
        <w:spacing w:before="120"/>
        <w:rPr>
          <w:sz w:val="26"/>
          <w:szCs w:val="26"/>
          <w:lang w:val="en-US"/>
        </w:rPr>
      </w:pPr>
      <w:r w:rsidRPr="006E4094">
        <w:rPr>
          <w:sz w:val="26"/>
          <w:szCs w:val="26"/>
        </w:rPr>
        <w:t xml:space="preserve">Điện thoại: </w:t>
      </w:r>
      <w:r w:rsidRPr="006E4094">
        <w:rPr>
          <w:sz w:val="26"/>
          <w:szCs w:val="26"/>
          <w:lang w:val="en-US"/>
        </w:rPr>
        <w:t>……………………………………….</w:t>
      </w:r>
      <w:r w:rsidRPr="006E4094">
        <w:rPr>
          <w:sz w:val="26"/>
          <w:szCs w:val="26"/>
        </w:rPr>
        <w:t xml:space="preserve">; Email: </w:t>
      </w:r>
      <w:r w:rsidRPr="006E4094">
        <w:rPr>
          <w:sz w:val="26"/>
          <w:szCs w:val="26"/>
          <w:lang w:val="en-US"/>
        </w:rPr>
        <w:t>………………………………………………</w:t>
      </w:r>
    </w:p>
    <w:p w14:paraId="220DC053" w14:textId="77777777" w:rsidR="004B2E53" w:rsidRPr="006E4094" w:rsidRDefault="004B2E53" w:rsidP="004B2E53">
      <w:pPr>
        <w:spacing w:before="120"/>
        <w:rPr>
          <w:sz w:val="26"/>
          <w:szCs w:val="26"/>
          <w:lang w:val="en-US"/>
        </w:rPr>
      </w:pPr>
      <w:r w:rsidRPr="006E4094">
        <w:rPr>
          <w:sz w:val="26"/>
          <w:szCs w:val="26"/>
        </w:rPr>
        <w:t>Số CMND (hoặc Căn cước công dân, Hộ chi</w:t>
      </w:r>
      <w:r w:rsidRPr="006E4094">
        <w:rPr>
          <w:sz w:val="26"/>
          <w:szCs w:val="26"/>
          <w:lang w:val="en-US"/>
        </w:rPr>
        <w:t>ế</w:t>
      </w:r>
      <w:r w:rsidRPr="006E4094">
        <w:rPr>
          <w:sz w:val="26"/>
          <w:szCs w:val="26"/>
        </w:rPr>
        <w:t>u):</w:t>
      </w:r>
      <w:r w:rsidRPr="006E4094">
        <w:rPr>
          <w:sz w:val="26"/>
          <w:szCs w:val="26"/>
          <w:lang w:val="en-US"/>
        </w:rPr>
        <w:t>………………….</w:t>
      </w:r>
      <w:r w:rsidRPr="006E4094">
        <w:rPr>
          <w:sz w:val="26"/>
          <w:szCs w:val="26"/>
        </w:rPr>
        <w:t xml:space="preserve"> do </w:t>
      </w:r>
      <w:r w:rsidRPr="006E4094">
        <w:rPr>
          <w:sz w:val="26"/>
          <w:szCs w:val="26"/>
          <w:lang w:val="en-US"/>
        </w:rPr>
        <w:t xml:space="preserve">…………………………….. </w:t>
      </w:r>
      <w:r w:rsidRPr="006E4094">
        <w:rPr>
          <w:sz w:val="26"/>
          <w:szCs w:val="26"/>
        </w:rPr>
        <w:t>cấp ngày</w:t>
      </w:r>
      <w:r w:rsidRPr="006E4094">
        <w:rPr>
          <w:sz w:val="26"/>
          <w:szCs w:val="26"/>
          <w:lang w:val="en-US"/>
        </w:rPr>
        <w:t>………</w:t>
      </w:r>
      <w:r w:rsidRPr="006E4094">
        <w:rPr>
          <w:sz w:val="26"/>
          <w:szCs w:val="26"/>
        </w:rPr>
        <w:t xml:space="preserve"> tháng</w:t>
      </w:r>
      <w:r w:rsidRPr="006E4094">
        <w:rPr>
          <w:sz w:val="26"/>
          <w:szCs w:val="26"/>
          <w:lang w:val="en-US"/>
        </w:rPr>
        <w:t>………</w:t>
      </w:r>
      <w:r w:rsidRPr="006E4094">
        <w:rPr>
          <w:sz w:val="26"/>
          <w:szCs w:val="26"/>
        </w:rPr>
        <w:t xml:space="preserve"> năm </w:t>
      </w:r>
      <w:r w:rsidRPr="006E4094">
        <w:rPr>
          <w:sz w:val="26"/>
          <w:szCs w:val="26"/>
          <w:lang w:val="en-US"/>
        </w:rPr>
        <w:t>………..</w:t>
      </w:r>
    </w:p>
    <w:p w14:paraId="0497F8C3" w14:textId="77777777" w:rsidR="004B2E53" w:rsidRPr="006E4094" w:rsidRDefault="004B2E53" w:rsidP="004B2E53">
      <w:pPr>
        <w:spacing w:before="120"/>
        <w:rPr>
          <w:sz w:val="26"/>
          <w:szCs w:val="26"/>
          <w:lang w:val="en-US"/>
        </w:rPr>
      </w:pPr>
      <w:r w:rsidRPr="006E4094">
        <w:rPr>
          <w:sz w:val="26"/>
          <w:szCs w:val="26"/>
        </w:rPr>
        <w:t xml:space="preserve">Tôi đã tốt nghiệp ngành học: </w:t>
      </w:r>
      <w:r w:rsidRPr="006E4094">
        <w:rPr>
          <w:sz w:val="26"/>
          <w:szCs w:val="26"/>
          <w:lang w:val="en-US"/>
        </w:rPr>
        <w:t xml:space="preserve">………………….., </w:t>
      </w:r>
      <w:r w:rsidRPr="006E4094">
        <w:rPr>
          <w:sz w:val="26"/>
          <w:szCs w:val="26"/>
        </w:rPr>
        <w:t>khóa:</w:t>
      </w:r>
      <w:r w:rsidRPr="006E4094">
        <w:rPr>
          <w:sz w:val="26"/>
          <w:szCs w:val="26"/>
          <w:lang w:val="en-US"/>
        </w:rPr>
        <w:t>………..,</w:t>
      </w:r>
      <w:r w:rsidRPr="006E4094">
        <w:rPr>
          <w:sz w:val="26"/>
          <w:szCs w:val="26"/>
        </w:rPr>
        <w:t xml:space="preserve"> Trường: </w:t>
      </w:r>
      <w:r w:rsidRPr="006E4094">
        <w:rPr>
          <w:sz w:val="26"/>
          <w:szCs w:val="26"/>
          <w:lang w:val="en-US"/>
        </w:rPr>
        <w:t xml:space="preserve">…………………………, </w:t>
      </w:r>
      <w:r w:rsidRPr="006E4094">
        <w:rPr>
          <w:sz w:val="26"/>
          <w:szCs w:val="26"/>
        </w:rPr>
        <w:t>đã được cấp bằng, GCNKNCM, CCCM số:</w:t>
      </w:r>
      <w:r w:rsidRPr="006E4094">
        <w:rPr>
          <w:sz w:val="26"/>
          <w:szCs w:val="26"/>
          <w:lang w:val="en-US"/>
        </w:rPr>
        <w:t>………..</w:t>
      </w:r>
      <w:r w:rsidRPr="006E4094">
        <w:rPr>
          <w:sz w:val="26"/>
          <w:szCs w:val="26"/>
        </w:rPr>
        <w:t xml:space="preserve"> ngày</w:t>
      </w:r>
      <w:r w:rsidRPr="006E4094">
        <w:rPr>
          <w:sz w:val="26"/>
          <w:szCs w:val="26"/>
          <w:lang w:val="en-US"/>
        </w:rPr>
        <w:t>…….</w:t>
      </w:r>
      <w:r w:rsidRPr="006E4094">
        <w:rPr>
          <w:sz w:val="26"/>
          <w:szCs w:val="26"/>
        </w:rPr>
        <w:t xml:space="preserve">tháng.....năm </w:t>
      </w:r>
      <w:r w:rsidRPr="006E4094">
        <w:rPr>
          <w:sz w:val="26"/>
          <w:szCs w:val="26"/>
          <w:lang w:val="en-US"/>
        </w:rPr>
        <w:t>…………………</w:t>
      </w:r>
    </w:p>
    <w:p w14:paraId="552F04B0" w14:textId="77777777" w:rsidR="004B2E53" w:rsidRPr="006E4094" w:rsidRDefault="004B2E53" w:rsidP="004B2E53">
      <w:pPr>
        <w:spacing w:before="120"/>
        <w:rPr>
          <w:sz w:val="26"/>
          <w:szCs w:val="26"/>
        </w:rPr>
      </w:pPr>
      <w:r w:rsidRPr="006E4094">
        <w:rPr>
          <w:sz w:val="26"/>
          <w:szCs w:val="26"/>
        </w:rPr>
        <w:t>Quá trình làm việc trên phương tiện thủy nội địa:</w:t>
      </w:r>
    </w:p>
    <w:tbl>
      <w:tblPr>
        <w:tblW w:w="5000" w:type="pct"/>
        <w:tblCellMar>
          <w:left w:w="0" w:type="dxa"/>
          <w:right w:w="0" w:type="dxa"/>
        </w:tblCellMar>
        <w:tblLook w:val="0000" w:firstRow="0" w:lastRow="0" w:firstColumn="0" w:lastColumn="0" w:noHBand="0" w:noVBand="0"/>
      </w:tblPr>
      <w:tblGrid>
        <w:gridCol w:w="2599"/>
        <w:gridCol w:w="1612"/>
        <w:gridCol w:w="2809"/>
        <w:gridCol w:w="1311"/>
        <w:gridCol w:w="1354"/>
      </w:tblGrid>
      <w:tr w:rsidR="004B2E53" w:rsidRPr="006E4094" w14:paraId="626904EE" w14:textId="77777777" w:rsidTr="008A16B8">
        <w:trPr>
          <w:trHeight w:val="354"/>
        </w:trPr>
        <w:tc>
          <w:tcPr>
            <w:tcW w:w="1342" w:type="pct"/>
            <w:tcBorders>
              <w:top w:val="single" w:sz="4" w:space="0" w:color="auto"/>
              <w:left w:val="single" w:sz="4" w:space="0" w:color="auto"/>
              <w:bottom w:val="nil"/>
              <w:right w:val="nil"/>
            </w:tcBorders>
            <w:shd w:val="clear" w:color="auto" w:fill="FFFFFF"/>
          </w:tcPr>
          <w:p w14:paraId="07D3C874" w14:textId="77777777" w:rsidR="004B2E53" w:rsidRPr="006E4094" w:rsidRDefault="004B2E53" w:rsidP="008A16B8">
            <w:pPr>
              <w:spacing w:before="120"/>
              <w:jc w:val="center"/>
              <w:rPr>
                <w:b/>
                <w:sz w:val="26"/>
                <w:szCs w:val="26"/>
                <w:lang w:val="en-US"/>
              </w:rPr>
            </w:pPr>
            <w:r w:rsidRPr="006E4094">
              <w:rPr>
                <w:b/>
                <w:sz w:val="26"/>
                <w:szCs w:val="26"/>
              </w:rPr>
              <w:t>TỪ</w:t>
            </w:r>
            <w:r w:rsidRPr="006E4094">
              <w:rPr>
                <w:b/>
                <w:sz w:val="26"/>
                <w:szCs w:val="26"/>
                <w:lang w:val="en-US"/>
              </w:rPr>
              <w:t>………</w:t>
            </w:r>
            <w:r w:rsidRPr="006E4094">
              <w:rPr>
                <w:b/>
                <w:sz w:val="26"/>
                <w:szCs w:val="26"/>
              </w:rPr>
              <w:t xml:space="preserve"> ĐẾN </w:t>
            </w:r>
            <w:r w:rsidRPr="006E4094">
              <w:rPr>
                <w:b/>
                <w:sz w:val="26"/>
                <w:szCs w:val="26"/>
                <w:lang w:val="en-US"/>
              </w:rPr>
              <w:t>……..</w:t>
            </w:r>
          </w:p>
        </w:tc>
        <w:tc>
          <w:tcPr>
            <w:tcW w:w="832" w:type="pct"/>
            <w:tcBorders>
              <w:top w:val="single" w:sz="4" w:space="0" w:color="auto"/>
              <w:left w:val="single" w:sz="4" w:space="0" w:color="auto"/>
              <w:bottom w:val="nil"/>
              <w:right w:val="nil"/>
            </w:tcBorders>
            <w:shd w:val="clear" w:color="auto" w:fill="FFFFFF"/>
          </w:tcPr>
          <w:p w14:paraId="62BDCEEC" w14:textId="77777777" w:rsidR="004B2E53" w:rsidRPr="006E4094" w:rsidRDefault="004B2E53" w:rsidP="008A16B8">
            <w:pPr>
              <w:spacing w:before="120"/>
              <w:jc w:val="center"/>
              <w:rPr>
                <w:b/>
                <w:sz w:val="26"/>
                <w:szCs w:val="26"/>
              </w:rPr>
            </w:pPr>
            <w:r w:rsidRPr="006E4094">
              <w:rPr>
                <w:b/>
                <w:sz w:val="26"/>
                <w:szCs w:val="26"/>
              </w:rPr>
              <w:t>CHỨC DANH</w:t>
            </w:r>
          </w:p>
        </w:tc>
        <w:tc>
          <w:tcPr>
            <w:tcW w:w="1450" w:type="pct"/>
            <w:tcBorders>
              <w:top w:val="single" w:sz="4" w:space="0" w:color="auto"/>
              <w:left w:val="single" w:sz="4" w:space="0" w:color="auto"/>
              <w:bottom w:val="nil"/>
              <w:right w:val="nil"/>
            </w:tcBorders>
            <w:shd w:val="clear" w:color="auto" w:fill="FFFFFF"/>
          </w:tcPr>
          <w:p w14:paraId="26B82A33" w14:textId="77777777" w:rsidR="004B2E53" w:rsidRPr="006E4094" w:rsidRDefault="004B2E53" w:rsidP="008A16B8">
            <w:pPr>
              <w:spacing w:before="120"/>
              <w:jc w:val="center"/>
              <w:rPr>
                <w:b/>
                <w:sz w:val="26"/>
                <w:szCs w:val="26"/>
              </w:rPr>
            </w:pPr>
            <w:r w:rsidRPr="006E4094">
              <w:rPr>
                <w:b/>
                <w:sz w:val="26"/>
                <w:szCs w:val="26"/>
              </w:rPr>
              <w:t>NƠI LÀM VIỆC</w:t>
            </w:r>
          </w:p>
        </w:tc>
        <w:tc>
          <w:tcPr>
            <w:tcW w:w="677" w:type="pct"/>
            <w:tcBorders>
              <w:top w:val="single" w:sz="4" w:space="0" w:color="auto"/>
              <w:left w:val="single" w:sz="4" w:space="0" w:color="auto"/>
              <w:bottom w:val="nil"/>
              <w:right w:val="nil"/>
            </w:tcBorders>
            <w:shd w:val="clear" w:color="auto" w:fill="FFFFFF"/>
          </w:tcPr>
          <w:p w14:paraId="0237A0AD" w14:textId="77777777" w:rsidR="004B2E53" w:rsidRPr="006E4094" w:rsidRDefault="004B2E53" w:rsidP="008A16B8">
            <w:pPr>
              <w:spacing w:before="120"/>
              <w:jc w:val="center"/>
              <w:rPr>
                <w:b/>
                <w:sz w:val="26"/>
                <w:szCs w:val="26"/>
              </w:rPr>
            </w:pPr>
            <w:r w:rsidRPr="006E4094">
              <w:rPr>
                <w:b/>
                <w:sz w:val="26"/>
                <w:szCs w:val="26"/>
              </w:rPr>
              <w:t>SỐ PTTNĐ</w:t>
            </w:r>
          </w:p>
        </w:tc>
        <w:tc>
          <w:tcPr>
            <w:tcW w:w="700" w:type="pct"/>
            <w:tcBorders>
              <w:top w:val="single" w:sz="4" w:space="0" w:color="auto"/>
              <w:left w:val="single" w:sz="4" w:space="0" w:color="auto"/>
              <w:bottom w:val="nil"/>
              <w:right w:val="nil"/>
            </w:tcBorders>
            <w:shd w:val="clear" w:color="auto" w:fill="FFFFFF"/>
          </w:tcPr>
          <w:p w14:paraId="2B1BBE87" w14:textId="77777777" w:rsidR="004B2E53" w:rsidRPr="006E4094" w:rsidRDefault="004B2E53" w:rsidP="008A16B8">
            <w:pPr>
              <w:spacing w:before="120"/>
              <w:jc w:val="center"/>
              <w:rPr>
                <w:b/>
                <w:sz w:val="26"/>
                <w:szCs w:val="26"/>
                <w:lang w:val="en-US"/>
              </w:rPr>
            </w:pPr>
            <w:r w:rsidRPr="006E4094">
              <w:rPr>
                <w:b/>
                <w:sz w:val="26"/>
                <w:szCs w:val="26"/>
              </w:rPr>
              <w:t>GHI CHÚ</w:t>
            </w:r>
          </w:p>
        </w:tc>
      </w:tr>
      <w:tr w:rsidR="004B2E53" w:rsidRPr="006E4094" w14:paraId="22CD516F" w14:textId="77777777" w:rsidTr="008A16B8">
        <w:trPr>
          <w:trHeight w:val="47"/>
        </w:trPr>
        <w:tc>
          <w:tcPr>
            <w:tcW w:w="1342" w:type="pct"/>
            <w:tcBorders>
              <w:top w:val="single" w:sz="4" w:space="0" w:color="auto"/>
              <w:left w:val="single" w:sz="4" w:space="0" w:color="auto"/>
              <w:bottom w:val="nil"/>
              <w:right w:val="nil"/>
            </w:tcBorders>
            <w:shd w:val="clear" w:color="auto" w:fill="FFFFFF"/>
          </w:tcPr>
          <w:p w14:paraId="71EEFEAB" w14:textId="77777777" w:rsidR="004B2E53" w:rsidRPr="006E4094" w:rsidRDefault="004B2E53" w:rsidP="008A16B8">
            <w:pPr>
              <w:spacing w:before="120"/>
              <w:rPr>
                <w:sz w:val="26"/>
                <w:szCs w:val="26"/>
              </w:rPr>
            </w:pPr>
          </w:p>
        </w:tc>
        <w:tc>
          <w:tcPr>
            <w:tcW w:w="832" w:type="pct"/>
            <w:tcBorders>
              <w:top w:val="single" w:sz="4" w:space="0" w:color="auto"/>
              <w:left w:val="single" w:sz="4" w:space="0" w:color="auto"/>
              <w:bottom w:val="nil"/>
              <w:right w:val="nil"/>
            </w:tcBorders>
            <w:shd w:val="clear" w:color="auto" w:fill="FFFFFF"/>
          </w:tcPr>
          <w:p w14:paraId="78ACC8A6" w14:textId="77777777" w:rsidR="004B2E53" w:rsidRPr="006E4094" w:rsidRDefault="004B2E53" w:rsidP="008A16B8">
            <w:pPr>
              <w:spacing w:before="120"/>
              <w:rPr>
                <w:sz w:val="26"/>
                <w:szCs w:val="26"/>
              </w:rPr>
            </w:pPr>
          </w:p>
        </w:tc>
        <w:tc>
          <w:tcPr>
            <w:tcW w:w="1450" w:type="pct"/>
            <w:tcBorders>
              <w:top w:val="single" w:sz="4" w:space="0" w:color="auto"/>
              <w:left w:val="single" w:sz="4" w:space="0" w:color="auto"/>
              <w:bottom w:val="nil"/>
              <w:right w:val="nil"/>
            </w:tcBorders>
            <w:shd w:val="clear" w:color="auto" w:fill="FFFFFF"/>
          </w:tcPr>
          <w:p w14:paraId="179A831D" w14:textId="77777777" w:rsidR="004B2E53" w:rsidRPr="006E4094" w:rsidRDefault="004B2E53" w:rsidP="008A16B8">
            <w:pPr>
              <w:spacing w:before="120"/>
              <w:rPr>
                <w:sz w:val="26"/>
                <w:szCs w:val="26"/>
              </w:rPr>
            </w:pPr>
          </w:p>
        </w:tc>
        <w:tc>
          <w:tcPr>
            <w:tcW w:w="677" w:type="pct"/>
            <w:tcBorders>
              <w:top w:val="single" w:sz="4" w:space="0" w:color="auto"/>
              <w:left w:val="single" w:sz="4" w:space="0" w:color="auto"/>
              <w:bottom w:val="nil"/>
              <w:right w:val="nil"/>
            </w:tcBorders>
            <w:shd w:val="clear" w:color="auto" w:fill="FFFFFF"/>
          </w:tcPr>
          <w:p w14:paraId="1DA4BE4A" w14:textId="77777777" w:rsidR="004B2E53" w:rsidRPr="006E4094" w:rsidRDefault="004B2E53" w:rsidP="008A16B8">
            <w:pPr>
              <w:spacing w:before="120"/>
              <w:rPr>
                <w:sz w:val="26"/>
                <w:szCs w:val="26"/>
              </w:rPr>
            </w:pPr>
          </w:p>
        </w:tc>
        <w:tc>
          <w:tcPr>
            <w:tcW w:w="700" w:type="pct"/>
            <w:tcBorders>
              <w:top w:val="single" w:sz="4" w:space="0" w:color="auto"/>
              <w:left w:val="single" w:sz="4" w:space="0" w:color="auto"/>
              <w:bottom w:val="nil"/>
              <w:right w:val="nil"/>
            </w:tcBorders>
            <w:shd w:val="clear" w:color="auto" w:fill="FFFFFF"/>
          </w:tcPr>
          <w:p w14:paraId="5424CCB0" w14:textId="77777777" w:rsidR="004B2E53" w:rsidRPr="006E4094" w:rsidRDefault="004B2E53" w:rsidP="008A16B8">
            <w:pPr>
              <w:spacing w:before="120"/>
              <w:rPr>
                <w:sz w:val="26"/>
                <w:szCs w:val="26"/>
              </w:rPr>
            </w:pPr>
          </w:p>
        </w:tc>
      </w:tr>
      <w:tr w:rsidR="004B2E53" w:rsidRPr="006E4094" w14:paraId="29418FB9" w14:textId="77777777" w:rsidTr="008A16B8">
        <w:trPr>
          <w:trHeight w:val="47"/>
        </w:trPr>
        <w:tc>
          <w:tcPr>
            <w:tcW w:w="1342" w:type="pct"/>
            <w:tcBorders>
              <w:top w:val="single" w:sz="4" w:space="0" w:color="auto"/>
              <w:left w:val="single" w:sz="4" w:space="0" w:color="auto"/>
              <w:bottom w:val="nil"/>
              <w:right w:val="nil"/>
            </w:tcBorders>
            <w:shd w:val="clear" w:color="auto" w:fill="FFFFFF"/>
          </w:tcPr>
          <w:p w14:paraId="39B9CC77" w14:textId="77777777" w:rsidR="004B2E53" w:rsidRPr="006E4094" w:rsidRDefault="004B2E53" w:rsidP="008A16B8">
            <w:pPr>
              <w:spacing w:before="120"/>
              <w:rPr>
                <w:sz w:val="26"/>
                <w:szCs w:val="26"/>
              </w:rPr>
            </w:pPr>
          </w:p>
        </w:tc>
        <w:tc>
          <w:tcPr>
            <w:tcW w:w="832" w:type="pct"/>
            <w:tcBorders>
              <w:top w:val="single" w:sz="4" w:space="0" w:color="auto"/>
              <w:left w:val="single" w:sz="4" w:space="0" w:color="auto"/>
              <w:bottom w:val="nil"/>
              <w:right w:val="nil"/>
            </w:tcBorders>
            <w:shd w:val="clear" w:color="auto" w:fill="FFFFFF"/>
          </w:tcPr>
          <w:p w14:paraId="27E5D377" w14:textId="77777777" w:rsidR="004B2E53" w:rsidRPr="006E4094" w:rsidRDefault="004B2E53" w:rsidP="008A16B8">
            <w:pPr>
              <w:spacing w:before="120"/>
              <w:rPr>
                <w:sz w:val="26"/>
                <w:szCs w:val="26"/>
              </w:rPr>
            </w:pPr>
          </w:p>
        </w:tc>
        <w:tc>
          <w:tcPr>
            <w:tcW w:w="1450" w:type="pct"/>
            <w:tcBorders>
              <w:top w:val="single" w:sz="4" w:space="0" w:color="auto"/>
              <w:left w:val="single" w:sz="4" w:space="0" w:color="auto"/>
              <w:bottom w:val="nil"/>
              <w:right w:val="nil"/>
            </w:tcBorders>
            <w:shd w:val="clear" w:color="auto" w:fill="FFFFFF"/>
          </w:tcPr>
          <w:p w14:paraId="36EE34BA" w14:textId="77777777" w:rsidR="004B2E53" w:rsidRPr="006E4094" w:rsidRDefault="004B2E53" w:rsidP="008A16B8">
            <w:pPr>
              <w:spacing w:before="120"/>
              <w:rPr>
                <w:sz w:val="26"/>
                <w:szCs w:val="26"/>
              </w:rPr>
            </w:pPr>
          </w:p>
        </w:tc>
        <w:tc>
          <w:tcPr>
            <w:tcW w:w="677" w:type="pct"/>
            <w:tcBorders>
              <w:top w:val="single" w:sz="4" w:space="0" w:color="auto"/>
              <w:left w:val="single" w:sz="4" w:space="0" w:color="auto"/>
              <w:bottom w:val="nil"/>
              <w:right w:val="nil"/>
            </w:tcBorders>
            <w:shd w:val="clear" w:color="auto" w:fill="FFFFFF"/>
          </w:tcPr>
          <w:p w14:paraId="6B699BC2" w14:textId="77777777" w:rsidR="004B2E53" w:rsidRPr="006E4094" w:rsidRDefault="004B2E53" w:rsidP="008A16B8">
            <w:pPr>
              <w:spacing w:before="120"/>
              <w:rPr>
                <w:sz w:val="26"/>
                <w:szCs w:val="26"/>
              </w:rPr>
            </w:pPr>
          </w:p>
        </w:tc>
        <w:tc>
          <w:tcPr>
            <w:tcW w:w="700" w:type="pct"/>
            <w:tcBorders>
              <w:top w:val="single" w:sz="4" w:space="0" w:color="auto"/>
              <w:left w:val="single" w:sz="4" w:space="0" w:color="auto"/>
              <w:bottom w:val="nil"/>
              <w:right w:val="nil"/>
            </w:tcBorders>
            <w:shd w:val="clear" w:color="auto" w:fill="FFFFFF"/>
          </w:tcPr>
          <w:p w14:paraId="4D8959A9" w14:textId="77777777" w:rsidR="004B2E53" w:rsidRPr="006E4094" w:rsidRDefault="004B2E53" w:rsidP="008A16B8">
            <w:pPr>
              <w:spacing w:before="120"/>
              <w:rPr>
                <w:sz w:val="26"/>
                <w:szCs w:val="26"/>
              </w:rPr>
            </w:pPr>
          </w:p>
        </w:tc>
      </w:tr>
      <w:tr w:rsidR="004B2E53" w:rsidRPr="006E4094" w14:paraId="70CC9BE8" w14:textId="77777777" w:rsidTr="008A16B8">
        <w:trPr>
          <w:trHeight w:val="47"/>
        </w:trPr>
        <w:tc>
          <w:tcPr>
            <w:tcW w:w="1342" w:type="pct"/>
            <w:tcBorders>
              <w:top w:val="single" w:sz="4" w:space="0" w:color="auto"/>
              <w:left w:val="single" w:sz="4" w:space="0" w:color="auto"/>
              <w:bottom w:val="single" w:sz="4" w:space="0" w:color="auto"/>
              <w:right w:val="nil"/>
            </w:tcBorders>
            <w:shd w:val="clear" w:color="auto" w:fill="FFFFFF"/>
          </w:tcPr>
          <w:p w14:paraId="53337230" w14:textId="77777777" w:rsidR="004B2E53" w:rsidRPr="006E4094" w:rsidRDefault="004B2E53" w:rsidP="008A16B8">
            <w:pPr>
              <w:spacing w:before="120"/>
              <w:rPr>
                <w:sz w:val="26"/>
                <w:szCs w:val="26"/>
              </w:rPr>
            </w:pPr>
          </w:p>
        </w:tc>
        <w:tc>
          <w:tcPr>
            <w:tcW w:w="832" w:type="pct"/>
            <w:tcBorders>
              <w:top w:val="single" w:sz="4" w:space="0" w:color="auto"/>
              <w:left w:val="single" w:sz="4" w:space="0" w:color="auto"/>
              <w:bottom w:val="single" w:sz="4" w:space="0" w:color="auto"/>
              <w:right w:val="nil"/>
            </w:tcBorders>
            <w:shd w:val="clear" w:color="auto" w:fill="FFFFFF"/>
          </w:tcPr>
          <w:p w14:paraId="77B08E4D" w14:textId="77777777" w:rsidR="004B2E53" w:rsidRPr="006E4094" w:rsidRDefault="004B2E53" w:rsidP="008A16B8">
            <w:pPr>
              <w:spacing w:before="120"/>
              <w:rPr>
                <w:sz w:val="26"/>
                <w:szCs w:val="26"/>
              </w:rPr>
            </w:pPr>
          </w:p>
        </w:tc>
        <w:tc>
          <w:tcPr>
            <w:tcW w:w="1450" w:type="pct"/>
            <w:tcBorders>
              <w:top w:val="single" w:sz="4" w:space="0" w:color="auto"/>
              <w:left w:val="single" w:sz="4" w:space="0" w:color="auto"/>
              <w:bottom w:val="single" w:sz="4" w:space="0" w:color="auto"/>
              <w:right w:val="nil"/>
            </w:tcBorders>
            <w:shd w:val="clear" w:color="auto" w:fill="FFFFFF"/>
          </w:tcPr>
          <w:p w14:paraId="4B500B45" w14:textId="77777777" w:rsidR="004B2E53" w:rsidRPr="006E4094" w:rsidRDefault="004B2E53" w:rsidP="008A16B8">
            <w:pPr>
              <w:spacing w:before="120"/>
              <w:rPr>
                <w:sz w:val="26"/>
                <w:szCs w:val="26"/>
              </w:rPr>
            </w:pPr>
          </w:p>
        </w:tc>
        <w:tc>
          <w:tcPr>
            <w:tcW w:w="677" w:type="pct"/>
            <w:tcBorders>
              <w:top w:val="single" w:sz="4" w:space="0" w:color="auto"/>
              <w:left w:val="single" w:sz="4" w:space="0" w:color="auto"/>
              <w:bottom w:val="single" w:sz="4" w:space="0" w:color="auto"/>
              <w:right w:val="nil"/>
            </w:tcBorders>
            <w:shd w:val="clear" w:color="auto" w:fill="FFFFFF"/>
          </w:tcPr>
          <w:p w14:paraId="58CD341A" w14:textId="77777777" w:rsidR="004B2E53" w:rsidRPr="006E4094" w:rsidRDefault="004B2E53" w:rsidP="008A16B8">
            <w:pPr>
              <w:spacing w:before="120"/>
              <w:rPr>
                <w:sz w:val="26"/>
                <w:szCs w:val="26"/>
              </w:rPr>
            </w:pPr>
          </w:p>
        </w:tc>
        <w:tc>
          <w:tcPr>
            <w:tcW w:w="700" w:type="pct"/>
            <w:tcBorders>
              <w:top w:val="single" w:sz="4" w:space="0" w:color="auto"/>
              <w:left w:val="single" w:sz="4" w:space="0" w:color="auto"/>
              <w:bottom w:val="single" w:sz="4" w:space="0" w:color="auto"/>
              <w:right w:val="nil"/>
            </w:tcBorders>
            <w:shd w:val="clear" w:color="auto" w:fill="FFFFFF"/>
          </w:tcPr>
          <w:p w14:paraId="5354A1B6" w14:textId="77777777" w:rsidR="004B2E53" w:rsidRPr="006E4094" w:rsidRDefault="004B2E53" w:rsidP="008A16B8">
            <w:pPr>
              <w:spacing w:before="120"/>
              <w:rPr>
                <w:sz w:val="26"/>
                <w:szCs w:val="26"/>
              </w:rPr>
            </w:pPr>
          </w:p>
        </w:tc>
      </w:tr>
    </w:tbl>
    <w:p w14:paraId="7485F67C" w14:textId="77777777" w:rsidR="004B2E53" w:rsidRPr="006E4094" w:rsidRDefault="004B2E53" w:rsidP="004B2E53">
      <w:pPr>
        <w:spacing w:before="120"/>
        <w:rPr>
          <w:sz w:val="26"/>
          <w:szCs w:val="26"/>
          <w:lang w:val="en-US"/>
        </w:rPr>
      </w:pPr>
      <w:r w:rsidRPr="006E4094">
        <w:rPr>
          <w:sz w:val="26"/>
          <w:szCs w:val="26"/>
        </w:rPr>
        <w:t>Đối chiếu với tiêu chuẩn, điều kiện dự học, thi, kiểm tra, cấp, cấp lại, chuyển đổi GCNKNCM, CCCM, tôi thấy đủ điều kiện:</w:t>
      </w:r>
    </w:p>
    <w:tbl>
      <w:tblPr>
        <w:tblW w:w="5000" w:type="pct"/>
        <w:tblLook w:val="01E0" w:firstRow="1" w:lastRow="1" w:firstColumn="1" w:lastColumn="1" w:noHBand="0" w:noVBand="0"/>
      </w:tblPr>
      <w:tblGrid>
        <w:gridCol w:w="5238"/>
        <w:gridCol w:w="4452"/>
      </w:tblGrid>
      <w:tr w:rsidR="004B2E53" w:rsidRPr="006E4094" w14:paraId="3EDE1E6C" w14:textId="77777777" w:rsidTr="008A16B8">
        <w:trPr>
          <w:trHeight w:val="47"/>
        </w:trPr>
        <w:tc>
          <w:tcPr>
            <w:tcW w:w="2703" w:type="pct"/>
            <w:shd w:val="clear" w:color="auto" w:fill="auto"/>
          </w:tcPr>
          <w:p w14:paraId="524DDFC4" w14:textId="77777777" w:rsidR="004B2E53" w:rsidRPr="006E4094" w:rsidRDefault="004B2E53" w:rsidP="008A16B8">
            <w:pPr>
              <w:spacing w:before="120" w:after="200" w:line="276" w:lineRule="auto"/>
              <w:rPr>
                <w:rFonts w:eastAsia="Calibri"/>
                <w:sz w:val="26"/>
                <w:szCs w:val="26"/>
                <w:lang w:val="en-US"/>
              </w:rPr>
            </w:pPr>
            <w:r w:rsidRPr="006E4094">
              <w:rPr>
                <w:rFonts w:eastAsia="Calibri"/>
                <w:sz w:val="26"/>
                <w:szCs w:val="26"/>
              </w:rPr>
              <w:t>+ Dự học để thi, kiểm tra lấy GCNKNCM, CCCM:</w:t>
            </w:r>
          </w:p>
        </w:tc>
        <w:tc>
          <w:tcPr>
            <w:tcW w:w="2297" w:type="pct"/>
            <w:shd w:val="clear" w:color="auto" w:fill="auto"/>
          </w:tcPr>
          <w:p w14:paraId="108E51A0" w14:textId="77777777" w:rsidR="004B2E53" w:rsidRPr="006E4094" w:rsidRDefault="004B2E53" w:rsidP="008A16B8">
            <w:pPr>
              <w:spacing w:before="120" w:after="200" w:line="276" w:lineRule="auto"/>
              <w:rPr>
                <w:rFonts w:eastAsia="Calibri"/>
                <w:sz w:val="26"/>
                <w:szCs w:val="26"/>
                <w:lang w:val="en-US"/>
              </w:rPr>
            </w:pPr>
            <w:r w:rsidRPr="006E4094">
              <w:rPr>
                <w:rFonts w:eastAsia="Calibri"/>
                <w:sz w:val="26"/>
                <w:szCs w:val="26"/>
                <w:lang w:val="en-US"/>
              </w:rPr>
              <w:sym w:font="Wingdings 2" w:char="F0A3"/>
            </w:r>
          </w:p>
        </w:tc>
      </w:tr>
      <w:tr w:rsidR="004B2E53" w:rsidRPr="006E4094" w14:paraId="626E0AF3" w14:textId="77777777" w:rsidTr="008A16B8">
        <w:trPr>
          <w:trHeight w:val="47"/>
        </w:trPr>
        <w:tc>
          <w:tcPr>
            <w:tcW w:w="2703" w:type="pct"/>
            <w:shd w:val="clear" w:color="auto" w:fill="auto"/>
          </w:tcPr>
          <w:p w14:paraId="6A41F105" w14:textId="77777777" w:rsidR="004B2E53" w:rsidRPr="006E4094" w:rsidRDefault="004B2E53" w:rsidP="008A16B8">
            <w:pPr>
              <w:spacing w:before="120" w:after="200" w:line="276" w:lineRule="auto"/>
              <w:rPr>
                <w:rFonts w:eastAsia="Calibri"/>
                <w:sz w:val="26"/>
                <w:szCs w:val="26"/>
                <w:lang w:val="en-US"/>
              </w:rPr>
            </w:pPr>
            <w:r w:rsidRPr="006E4094">
              <w:rPr>
                <w:rFonts w:eastAsia="Calibri"/>
                <w:sz w:val="26"/>
                <w:szCs w:val="26"/>
              </w:rPr>
              <w:t>+ Dự thi, kiểm tra cấp GCNKNCM, CCCM:</w:t>
            </w:r>
          </w:p>
        </w:tc>
        <w:tc>
          <w:tcPr>
            <w:tcW w:w="2297" w:type="pct"/>
            <w:shd w:val="clear" w:color="auto" w:fill="auto"/>
          </w:tcPr>
          <w:p w14:paraId="7EC83A35" w14:textId="77777777" w:rsidR="004B2E53" w:rsidRPr="006E4094" w:rsidRDefault="004B2E53" w:rsidP="008A16B8">
            <w:pPr>
              <w:spacing w:before="120" w:after="200" w:line="276" w:lineRule="auto"/>
              <w:rPr>
                <w:rFonts w:eastAsia="Calibri"/>
                <w:sz w:val="26"/>
                <w:szCs w:val="26"/>
                <w:lang w:val="en-US"/>
              </w:rPr>
            </w:pPr>
            <w:r w:rsidRPr="006E4094">
              <w:rPr>
                <w:rFonts w:eastAsia="Calibri"/>
                <w:sz w:val="26"/>
                <w:szCs w:val="26"/>
                <w:lang w:val="en-US"/>
              </w:rPr>
              <w:sym w:font="Wingdings 2" w:char="F0A3"/>
            </w:r>
          </w:p>
        </w:tc>
      </w:tr>
      <w:tr w:rsidR="004B2E53" w:rsidRPr="006E4094" w14:paraId="428B730E" w14:textId="77777777" w:rsidTr="008A16B8">
        <w:trPr>
          <w:trHeight w:val="47"/>
        </w:trPr>
        <w:tc>
          <w:tcPr>
            <w:tcW w:w="2703" w:type="pct"/>
            <w:shd w:val="clear" w:color="auto" w:fill="auto"/>
          </w:tcPr>
          <w:p w14:paraId="32A6E452" w14:textId="77777777" w:rsidR="004B2E53" w:rsidRPr="006E4094" w:rsidRDefault="004B2E53" w:rsidP="008A16B8">
            <w:pPr>
              <w:spacing w:before="120" w:after="200" w:line="276" w:lineRule="auto"/>
              <w:rPr>
                <w:rFonts w:eastAsia="Calibri"/>
                <w:sz w:val="26"/>
                <w:szCs w:val="26"/>
                <w:lang w:val="en-US"/>
              </w:rPr>
            </w:pPr>
            <w:r w:rsidRPr="006E4094">
              <w:rPr>
                <w:rFonts w:eastAsia="Calibri"/>
                <w:sz w:val="26"/>
                <w:szCs w:val="26"/>
              </w:rPr>
              <w:t>+ Xét cấp GCNKNCM, CCCM:</w:t>
            </w:r>
          </w:p>
        </w:tc>
        <w:tc>
          <w:tcPr>
            <w:tcW w:w="2297" w:type="pct"/>
            <w:shd w:val="clear" w:color="auto" w:fill="auto"/>
          </w:tcPr>
          <w:p w14:paraId="4791E1AD" w14:textId="77777777" w:rsidR="004B2E53" w:rsidRPr="006E4094" w:rsidRDefault="004B2E53" w:rsidP="008A16B8">
            <w:pPr>
              <w:spacing w:before="120" w:after="200" w:line="276" w:lineRule="auto"/>
              <w:rPr>
                <w:rFonts w:eastAsia="Calibri"/>
                <w:sz w:val="26"/>
                <w:szCs w:val="26"/>
                <w:lang w:val="en-US"/>
              </w:rPr>
            </w:pPr>
            <w:r w:rsidRPr="006E4094">
              <w:rPr>
                <w:rFonts w:eastAsia="Calibri"/>
                <w:sz w:val="26"/>
                <w:szCs w:val="26"/>
                <w:lang w:val="en-US"/>
              </w:rPr>
              <w:sym w:font="Wingdings 2" w:char="F0A3"/>
            </w:r>
          </w:p>
        </w:tc>
      </w:tr>
      <w:tr w:rsidR="004B2E53" w:rsidRPr="006E4094" w14:paraId="0FAAC11A" w14:textId="77777777" w:rsidTr="008A16B8">
        <w:trPr>
          <w:trHeight w:val="47"/>
        </w:trPr>
        <w:tc>
          <w:tcPr>
            <w:tcW w:w="2703" w:type="pct"/>
            <w:shd w:val="clear" w:color="auto" w:fill="auto"/>
          </w:tcPr>
          <w:p w14:paraId="7AC9A551" w14:textId="77777777" w:rsidR="004B2E53" w:rsidRPr="006E4094" w:rsidRDefault="004B2E53" w:rsidP="008A16B8">
            <w:pPr>
              <w:spacing w:before="120" w:after="200" w:line="276" w:lineRule="auto"/>
              <w:rPr>
                <w:rFonts w:eastAsia="Calibri"/>
                <w:sz w:val="26"/>
                <w:szCs w:val="26"/>
                <w:lang w:val="en-US"/>
              </w:rPr>
            </w:pPr>
            <w:r w:rsidRPr="006E4094">
              <w:rPr>
                <w:rFonts w:eastAsia="Calibri"/>
                <w:sz w:val="26"/>
                <w:szCs w:val="26"/>
              </w:rPr>
              <w:t>+ Cấp lại GCNKNCM, CCCM:</w:t>
            </w:r>
          </w:p>
        </w:tc>
        <w:tc>
          <w:tcPr>
            <w:tcW w:w="2297" w:type="pct"/>
            <w:shd w:val="clear" w:color="auto" w:fill="auto"/>
          </w:tcPr>
          <w:p w14:paraId="24D80E56" w14:textId="77777777" w:rsidR="004B2E53" w:rsidRPr="006E4094" w:rsidRDefault="004B2E53" w:rsidP="008A16B8">
            <w:pPr>
              <w:spacing w:before="120" w:after="200" w:line="276" w:lineRule="auto"/>
              <w:rPr>
                <w:rFonts w:eastAsia="Calibri"/>
                <w:sz w:val="26"/>
                <w:szCs w:val="26"/>
                <w:lang w:val="en-US"/>
              </w:rPr>
            </w:pPr>
            <w:r w:rsidRPr="006E4094">
              <w:rPr>
                <w:rFonts w:eastAsia="Calibri"/>
                <w:sz w:val="26"/>
                <w:szCs w:val="26"/>
                <w:lang w:val="en-US"/>
              </w:rPr>
              <w:sym w:font="Wingdings 2" w:char="F0A3"/>
            </w:r>
          </w:p>
        </w:tc>
      </w:tr>
      <w:tr w:rsidR="004B2E53" w:rsidRPr="006E4094" w14:paraId="782F9258" w14:textId="77777777" w:rsidTr="008A16B8">
        <w:trPr>
          <w:trHeight w:val="47"/>
        </w:trPr>
        <w:tc>
          <w:tcPr>
            <w:tcW w:w="2703" w:type="pct"/>
            <w:shd w:val="clear" w:color="auto" w:fill="auto"/>
          </w:tcPr>
          <w:p w14:paraId="24BEBD57" w14:textId="77777777" w:rsidR="004B2E53" w:rsidRPr="006E4094" w:rsidRDefault="004B2E53" w:rsidP="008A16B8">
            <w:pPr>
              <w:spacing w:before="120" w:after="200" w:line="276" w:lineRule="auto"/>
              <w:rPr>
                <w:rFonts w:eastAsia="Calibri"/>
                <w:sz w:val="26"/>
                <w:szCs w:val="26"/>
                <w:lang w:val="en-US"/>
              </w:rPr>
            </w:pPr>
            <w:r w:rsidRPr="006E4094">
              <w:rPr>
                <w:rFonts w:eastAsia="Calibri"/>
                <w:sz w:val="26"/>
                <w:szCs w:val="26"/>
              </w:rPr>
              <w:lastRenderedPageBreak/>
              <w:t>+ Chuyển đổi GCNKNCM, CCCM:</w:t>
            </w:r>
          </w:p>
        </w:tc>
        <w:tc>
          <w:tcPr>
            <w:tcW w:w="2297" w:type="pct"/>
            <w:shd w:val="clear" w:color="auto" w:fill="auto"/>
          </w:tcPr>
          <w:p w14:paraId="4472839A" w14:textId="77777777" w:rsidR="004B2E53" w:rsidRPr="006E4094" w:rsidRDefault="004B2E53" w:rsidP="008A16B8">
            <w:pPr>
              <w:spacing w:before="120" w:after="200" w:line="276" w:lineRule="auto"/>
              <w:rPr>
                <w:rFonts w:eastAsia="Calibri"/>
                <w:sz w:val="26"/>
                <w:szCs w:val="26"/>
                <w:lang w:val="en-US"/>
              </w:rPr>
            </w:pPr>
            <w:r w:rsidRPr="006E4094">
              <w:rPr>
                <w:rFonts w:eastAsia="Calibri"/>
                <w:sz w:val="26"/>
                <w:szCs w:val="26"/>
                <w:lang w:val="en-US"/>
              </w:rPr>
              <w:sym w:font="Wingdings 2" w:char="F0A3"/>
            </w:r>
          </w:p>
        </w:tc>
      </w:tr>
    </w:tbl>
    <w:p w14:paraId="540E2D48" w14:textId="77777777" w:rsidR="004B2E53" w:rsidRPr="006E4094" w:rsidRDefault="004B2E53" w:rsidP="004B2E53">
      <w:pPr>
        <w:spacing w:before="120"/>
        <w:rPr>
          <w:sz w:val="26"/>
          <w:szCs w:val="26"/>
          <w:lang w:val="en-US"/>
        </w:rPr>
      </w:pPr>
      <w:r w:rsidRPr="006E4094">
        <w:rPr>
          <w:sz w:val="26"/>
          <w:szCs w:val="26"/>
        </w:rPr>
        <w:t>Đ</w:t>
      </w:r>
      <w:r w:rsidRPr="006E4094">
        <w:rPr>
          <w:sz w:val="26"/>
          <w:szCs w:val="26"/>
          <w:lang w:val="en-US"/>
        </w:rPr>
        <w:t>ề</w:t>
      </w:r>
      <w:r w:rsidRPr="006E4094">
        <w:rPr>
          <w:sz w:val="26"/>
          <w:szCs w:val="26"/>
        </w:rPr>
        <w:t xml:space="preserve"> nghị (cơ quan có thẩm quyền cấp)</w:t>
      </w:r>
      <w:r w:rsidRPr="006E4094">
        <w:rPr>
          <w:sz w:val="26"/>
          <w:szCs w:val="26"/>
          <w:lang w:val="en-US"/>
        </w:rPr>
        <w:t>…………………</w:t>
      </w:r>
      <w:r w:rsidRPr="006E4094">
        <w:rPr>
          <w:sz w:val="26"/>
          <w:szCs w:val="26"/>
        </w:rPr>
        <w:t xml:space="preserve"> cho tôi được dự học, thi,</w:t>
      </w:r>
      <w:r w:rsidRPr="006E4094">
        <w:rPr>
          <w:sz w:val="26"/>
          <w:szCs w:val="26"/>
          <w:lang w:val="en-US"/>
        </w:rPr>
        <w:t xml:space="preserve"> </w:t>
      </w:r>
      <w:r w:rsidRPr="006E4094">
        <w:rPr>
          <w:sz w:val="26"/>
          <w:szCs w:val="26"/>
        </w:rPr>
        <w:t xml:space="preserve">kiểm tra, cấp, cấp lại, chuyển đổi: </w:t>
      </w:r>
      <w:r w:rsidRPr="006E4094">
        <w:rPr>
          <w:sz w:val="26"/>
          <w:szCs w:val="26"/>
          <w:lang w:val="en-US"/>
        </w:rPr>
        <w:t>…………………………………..</w:t>
      </w:r>
    </w:p>
    <w:p w14:paraId="3EEC11FA" w14:textId="77777777" w:rsidR="004B2E53" w:rsidRPr="006E4094" w:rsidRDefault="004B2E53" w:rsidP="004B2E53">
      <w:pPr>
        <w:spacing w:before="120"/>
        <w:rPr>
          <w:sz w:val="26"/>
          <w:szCs w:val="26"/>
          <w:lang w:val="en-US"/>
        </w:rPr>
      </w:pPr>
      <w:r w:rsidRPr="006E4094">
        <w:rPr>
          <w:sz w:val="26"/>
          <w:szCs w:val="26"/>
        </w:rPr>
        <w:t>Tôi xin cam đoan những điều khai trên là đúng sự thật, nếu sai tôi xin hoàn toàn chịu trách nhiệm</w:t>
      </w:r>
      <w:r w:rsidRPr="006E4094">
        <w:rPr>
          <w:sz w:val="26"/>
          <w:szCs w:val="26"/>
          <w:lang w:val="en-US"/>
        </w:rPr>
        <w:t>./.</w:t>
      </w:r>
    </w:p>
    <w:p w14:paraId="017A701A" w14:textId="77777777" w:rsidR="004B2E53" w:rsidRPr="006E4094" w:rsidRDefault="004B2E53" w:rsidP="004B2E53">
      <w:pPr>
        <w:spacing w:before="120"/>
        <w:rPr>
          <w:sz w:val="26"/>
          <w:szCs w:val="26"/>
          <w:lang w:val="en-US"/>
        </w:rPr>
      </w:pPr>
    </w:p>
    <w:tbl>
      <w:tblPr>
        <w:tblW w:w="0" w:type="auto"/>
        <w:tblLook w:val="01E0" w:firstRow="1" w:lastRow="1" w:firstColumn="1" w:lastColumn="1" w:noHBand="0" w:noVBand="0"/>
      </w:tblPr>
      <w:tblGrid>
        <w:gridCol w:w="4428"/>
        <w:gridCol w:w="4428"/>
      </w:tblGrid>
      <w:tr w:rsidR="004B2E53" w:rsidRPr="006E4094" w14:paraId="39140EAA" w14:textId="77777777" w:rsidTr="008A16B8">
        <w:tc>
          <w:tcPr>
            <w:tcW w:w="4428" w:type="dxa"/>
            <w:shd w:val="clear" w:color="auto" w:fill="auto"/>
          </w:tcPr>
          <w:p w14:paraId="512B4579" w14:textId="77777777" w:rsidR="004B2E53" w:rsidRPr="006E4094" w:rsidRDefault="004B2E53" w:rsidP="008A16B8">
            <w:pPr>
              <w:spacing w:before="120" w:after="200" w:line="276" w:lineRule="auto"/>
              <w:rPr>
                <w:rFonts w:eastAsia="Calibri"/>
                <w:sz w:val="26"/>
                <w:szCs w:val="26"/>
              </w:rPr>
            </w:pPr>
          </w:p>
        </w:tc>
        <w:tc>
          <w:tcPr>
            <w:tcW w:w="4428" w:type="dxa"/>
            <w:shd w:val="clear" w:color="auto" w:fill="auto"/>
          </w:tcPr>
          <w:p w14:paraId="04151D5C" w14:textId="77777777" w:rsidR="004B2E53" w:rsidRPr="006E4094" w:rsidRDefault="004B2E53" w:rsidP="008A16B8">
            <w:pPr>
              <w:spacing w:before="120" w:after="200" w:line="276" w:lineRule="auto"/>
              <w:jc w:val="center"/>
              <w:rPr>
                <w:rFonts w:eastAsia="Calibri"/>
                <w:i/>
                <w:sz w:val="26"/>
                <w:szCs w:val="26"/>
                <w:lang w:val="en-US"/>
              </w:rPr>
            </w:pPr>
            <w:r w:rsidRPr="006E4094">
              <w:rPr>
                <w:rFonts w:eastAsia="Calibri"/>
                <w:sz w:val="26"/>
                <w:szCs w:val="26"/>
                <w:lang w:val="en-US"/>
              </w:rPr>
              <w:t>…………, ngày….tháng….năm…</w:t>
            </w:r>
            <w:r w:rsidRPr="006E4094">
              <w:rPr>
                <w:rFonts w:eastAsia="Calibri"/>
                <w:sz w:val="26"/>
                <w:szCs w:val="26"/>
                <w:lang w:val="en-US"/>
              </w:rPr>
              <w:br/>
            </w:r>
            <w:r w:rsidRPr="006E4094">
              <w:rPr>
                <w:rFonts w:eastAsia="Calibri"/>
                <w:b/>
                <w:sz w:val="26"/>
                <w:szCs w:val="26"/>
                <w:lang w:val="en-US"/>
              </w:rPr>
              <w:t>Người đề nghị</w:t>
            </w:r>
            <w:r w:rsidRPr="006E4094">
              <w:rPr>
                <w:rFonts w:eastAsia="Calibri"/>
                <w:sz w:val="26"/>
                <w:szCs w:val="26"/>
                <w:lang w:val="en-US"/>
              </w:rPr>
              <w:br/>
            </w:r>
            <w:r w:rsidRPr="006E4094">
              <w:rPr>
                <w:rFonts w:eastAsia="Calibri"/>
                <w:i/>
                <w:sz w:val="26"/>
                <w:szCs w:val="26"/>
                <w:lang w:val="en-US"/>
              </w:rPr>
              <w:t>(Ký, ghi rõ họ và tên)</w:t>
            </w:r>
          </w:p>
        </w:tc>
      </w:tr>
    </w:tbl>
    <w:p w14:paraId="51836B18" w14:textId="77777777" w:rsidR="004B2E53" w:rsidRPr="006E4094" w:rsidRDefault="004B2E53" w:rsidP="004B2E53">
      <w:pPr>
        <w:spacing w:before="120"/>
        <w:rPr>
          <w:sz w:val="26"/>
          <w:szCs w:val="26"/>
          <w:lang w:val="en-US"/>
        </w:rPr>
      </w:pPr>
      <w:r w:rsidRPr="006E4094">
        <w:rPr>
          <w:sz w:val="26"/>
          <w:szCs w:val="26"/>
          <w:lang w:val="en-US"/>
        </w:rPr>
        <w:t>_________________________________</w:t>
      </w:r>
    </w:p>
    <w:p w14:paraId="39B061AB" w14:textId="77777777" w:rsidR="004B2E53" w:rsidRPr="006E4094" w:rsidRDefault="004B2E53" w:rsidP="004B2E53">
      <w:pPr>
        <w:spacing w:before="120"/>
        <w:rPr>
          <w:i/>
          <w:sz w:val="26"/>
          <w:szCs w:val="26"/>
          <w:lang w:val="en-US"/>
        </w:rPr>
      </w:pPr>
      <w:r w:rsidRPr="006E4094">
        <w:rPr>
          <w:i/>
          <w:szCs w:val="26"/>
          <w:vertAlign w:val="superscript"/>
        </w:rPr>
        <w:t>(*)</w:t>
      </w:r>
      <w:r w:rsidRPr="006E4094">
        <w:rPr>
          <w:i/>
          <w:sz w:val="26"/>
          <w:szCs w:val="26"/>
        </w:rPr>
        <w:t>02 ảnh màu cỡ 2x3 cm, n</w:t>
      </w:r>
      <w:r w:rsidRPr="006E4094">
        <w:rPr>
          <w:i/>
          <w:sz w:val="26"/>
          <w:szCs w:val="26"/>
          <w:lang w:val="en-US"/>
        </w:rPr>
        <w:t>ề</w:t>
      </w:r>
      <w:r w:rsidRPr="006E4094">
        <w:rPr>
          <w:i/>
          <w:sz w:val="26"/>
          <w:szCs w:val="26"/>
        </w:rPr>
        <w:t>n tr</w:t>
      </w:r>
      <w:r w:rsidRPr="006E4094">
        <w:rPr>
          <w:i/>
          <w:sz w:val="26"/>
          <w:szCs w:val="26"/>
          <w:lang w:val="en-US"/>
        </w:rPr>
        <w:t>ắ</w:t>
      </w:r>
      <w:r w:rsidRPr="006E4094">
        <w:rPr>
          <w:i/>
          <w:sz w:val="26"/>
          <w:szCs w:val="26"/>
        </w:rPr>
        <w:t>ng, ảnh chụp không quá 06 tháng</w:t>
      </w:r>
    </w:p>
    <w:p w14:paraId="3E9FB0D1" w14:textId="77777777" w:rsidR="004B2E53" w:rsidRPr="006E4094" w:rsidRDefault="004B2E53" w:rsidP="004B2E53"/>
    <w:p w14:paraId="0F4F17A6" w14:textId="77777777" w:rsidR="004B2E53" w:rsidRPr="006E4094" w:rsidRDefault="004B2E53" w:rsidP="004B2E53">
      <w:pPr>
        <w:spacing w:before="120" w:after="120"/>
        <w:rPr>
          <w:b/>
          <w:color w:val="FF0000"/>
          <w:sz w:val="26"/>
          <w:szCs w:val="26"/>
        </w:rPr>
      </w:pPr>
      <w:r w:rsidRPr="006E4094">
        <w:rPr>
          <w:b/>
          <w:color w:val="FF0000"/>
          <w:sz w:val="26"/>
          <w:szCs w:val="26"/>
        </w:rPr>
        <w:t xml:space="preserve"> </w:t>
      </w:r>
    </w:p>
    <w:p w14:paraId="684AE6FC" w14:textId="77777777" w:rsidR="004B2E53" w:rsidRPr="006E4094" w:rsidRDefault="004B2E53" w:rsidP="004B2E53">
      <w:pPr>
        <w:spacing w:before="120"/>
        <w:jc w:val="both"/>
        <w:rPr>
          <w:b/>
          <w:sz w:val="26"/>
          <w:szCs w:val="26"/>
          <w:lang w:val="en-US"/>
        </w:rPr>
      </w:pPr>
    </w:p>
    <w:p w14:paraId="1C8C4DC8" w14:textId="77777777" w:rsidR="004B2E53" w:rsidRPr="006E4094" w:rsidRDefault="004B2E53" w:rsidP="004B2E53">
      <w:pPr>
        <w:spacing w:before="120"/>
        <w:jc w:val="both"/>
        <w:rPr>
          <w:b/>
          <w:sz w:val="26"/>
          <w:szCs w:val="26"/>
          <w:lang w:val="en-US"/>
        </w:rPr>
      </w:pPr>
    </w:p>
    <w:p w14:paraId="4D90AB47" w14:textId="77777777" w:rsidR="004B2E53" w:rsidRPr="006E4094" w:rsidRDefault="004B2E53" w:rsidP="004B2E53">
      <w:pPr>
        <w:spacing w:before="120"/>
        <w:jc w:val="both"/>
        <w:rPr>
          <w:b/>
          <w:sz w:val="26"/>
          <w:szCs w:val="26"/>
          <w:lang w:val="en-US"/>
        </w:rPr>
      </w:pPr>
    </w:p>
    <w:p w14:paraId="4207906B" w14:textId="77777777" w:rsidR="004B2E53" w:rsidRPr="006E4094" w:rsidRDefault="004B2E53" w:rsidP="004B2E53">
      <w:pPr>
        <w:spacing w:before="120"/>
        <w:jc w:val="both"/>
        <w:rPr>
          <w:b/>
          <w:sz w:val="26"/>
          <w:szCs w:val="26"/>
          <w:lang w:val="en-US"/>
        </w:rPr>
      </w:pPr>
    </w:p>
    <w:p w14:paraId="373C399B" w14:textId="77777777" w:rsidR="004B2E53" w:rsidRPr="006E4094" w:rsidRDefault="004B2E53" w:rsidP="004B2E53">
      <w:pPr>
        <w:spacing w:before="120"/>
        <w:jc w:val="both"/>
        <w:rPr>
          <w:b/>
          <w:sz w:val="26"/>
          <w:szCs w:val="26"/>
          <w:lang w:val="en-US"/>
        </w:rPr>
      </w:pPr>
    </w:p>
    <w:p w14:paraId="1C7AB5E5" w14:textId="77777777" w:rsidR="004B2E53" w:rsidRPr="006E4094" w:rsidRDefault="004B2E53" w:rsidP="004B2E53">
      <w:pPr>
        <w:spacing w:before="120"/>
        <w:jc w:val="both"/>
        <w:rPr>
          <w:b/>
          <w:sz w:val="26"/>
          <w:szCs w:val="26"/>
          <w:lang w:val="en-US"/>
        </w:rPr>
      </w:pPr>
    </w:p>
    <w:p w14:paraId="2AA0C9B7" w14:textId="77777777" w:rsidR="004B2E53" w:rsidRPr="006E4094" w:rsidRDefault="004B2E53" w:rsidP="004B2E53">
      <w:pPr>
        <w:spacing w:before="120"/>
        <w:jc w:val="both"/>
        <w:rPr>
          <w:b/>
          <w:sz w:val="26"/>
          <w:szCs w:val="26"/>
          <w:lang w:val="en-US"/>
        </w:rPr>
      </w:pPr>
    </w:p>
    <w:p w14:paraId="75673BCE" w14:textId="77777777" w:rsidR="004B2E53" w:rsidRPr="00F96385" w:rsidRDefault="004B2E53" w:rsidP="004B2E53">
      <w:pPr>
        <w:pStyle w:val="ListParagraph"/>
        <w:spacing w:after="120"/>
        <w:ind w:left="567"/>
        <w:rPr>
          <w:b/>
          <w:sz w:val="26"/>
          <w:szCs w:val="26"/>
        </w:rPr>
      </w:pPr>
    </w:p>
    <w:p w14:paraId="20C15EA9" w14:textId="77777777" w:rsidR="00000000" w:rsidRDefault="00000000"/>
    <w:sectPr w:rsidR="00354B4C" w:rsidSect="006E4094">
      <w:footerReference w:type="default" r:id="rId4"/>
      <w:pgSz w:w="12242" w:h="15842"/>
      <w:pgMar w:top="902" w:right="851" w:bottom="851" w:left="1701" w:header="720" w:footer="144" w:gutter="0"/>
      <w:pgNumType w:start="2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553C" w14:textId="77777777" w:rsidR="00000000" w:rsidRDefault="00000000">
    <w:pPr>
      <w:pBdr>
        <w:top w:val="nil"/>
        <w:left w:val="nil"/>
        <w:bottom w:val="nil"/>
        <w:right w:val="nil"/>
        <w:between w:val="nil"/>
      </w:pBdr>
      <w:tabs>
        <w:tab w:val="center" w:pos="4320"/>
        <w:tab w:val="right" w:pos="8640"/>
      </w:tabs>
      <w:jc w:val="center"/>
      <w:rPr>
        <w:rFonts w:eastAsia="Times New Roman"/>
        <w:color w:val="000000"/>
        <w:sz w:val="26"/>
        <w:szCs w:val="26"/>
      </w:rPr>
    </w:pPr>
  </w:p>
  <w:p w14:paraId="67C89AF6" w14:textId="77777777" w:rsidR="00000000" w:rsidRDefault="00000000">
    <w:pPr>
      <w:pBdr>
        <w:top w:val="nil"/>
        <w:left w:val="nil"/>
        <w:bottom w:val="nil"/>
        <w:right w:val="nil"/>
        <w:between w:val="nil"/>
      </w:pBdr>
      <w:tabs>
        <w:tab w:val="center" w:pos="4320"/>
        <w:tab w:val="right" w:pos="8640"/>
      </w:tabs>
      <w:rPr>
        <w:rFonts w:eastAsia="Times New Roman"/>
        <w:color w:val="000000"/>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53"/>
    <w:rsid w:val="0006293D"/>
    <w:rsid w:val="000E3434"/>
    <w:rsid w:val="004B2E53"/>
    <w:rsid w:val="00583C53"/>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EEC25-E1C0-42E0-8447-84911EE3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E53"/>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E53"/>
    <w:pPr>
      <w:spacing w:after="200" w:line="276" w:lineRule="auto"/>
      <w:ind w:left="72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2023-11-15T07:31:00Z</dcterms:created>
  <dcterms:modified xsi:type="dcterms:W3CDTF">2023-11-15T07:31:00Z</dcterms:modified>
</cp:coreProperties>
</file>